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44381" w14:textId="77777777" w:rsidR="00C97792" w:rsidRPr="00ED73CB" w:rsidRDefault="006708BF" w:rsidP="004E3A60">
      <w:pPr>
        <w:spacing w:after="6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D73CB">
        <w:rPr>
          <w:rFonts w:ascii="Times New Roman" w:hAnsi="Times New Roman" w:cs="Times New Roman"/>
          <w:b/>
        </w:rPr>
        <w:t>Informacja o przetwarzaniu danych</w:t>
      </w:r>
    </w:p>
    <w:p w14:paraId="26F327FB" w14:textId="6417802A" w:rsidR="008B085F" w:rsidRPr="00ED73CB" w:rsidRDefault="00C31B0B" w:rsidP="004E3A60">
      <w:pPr>
        <w:spacing w:after="60"/>
        <w:jc w:val="center"/>
        <w:rPr>
          <w:rFonts w:ascii="Times New Roman" w:hAnsi="Times New Roman" w:cs="Times New Roman"/>
          <w:b/>
          <w:bCs/>
        </w:rPr>
      </w:pPr>
      <w:r w:rsidRPr="00ED73CB">
        <w:rPr>
          <w:rFonts w:ascii="Times New Roman" w:hAnsi="Times New Roman" w:cs="Times New Roman"/>
          <w:b/>
          <w:bCs/>
        </w:rPr>
        <w:t xml:space="preserve">Wydarzenia </w:t>
      </w:r>
      <w:r w:rsidR="00831521" w:rsidRPr="00ED73CB">
        <w:rPr>
          <w:rFonts w:ascii="Times New Roman" w:hAnsi="Times New Roman" w:cs="Times New Roman"/>
          <w:b/>
          <w:bCs/>
        </w:rPr>
        <w:t>integracyjne</w:t>
      </w:r>
      <w:r w:rsidR="00472ED6" w:rsidRPr="00ED73CB">
        <w:rPr>
          <w:rFonts w:ascii="Times New Roman" w:hAnsi="Times New Roman" w:cs="Times New Roman"/>
          <w:b/>
          <w:bCs/>
        </w:rPr>
        <w:t xml:space="preserve"> i sportowe</w:t>
      </w:r>
    </w:p>
    <w:p w14:paraId="749CB61A" w14:textId="77777777" w:rsidR="00643A74" w:rsidRPr="00ED73CB" w:rsidRDefault="00643A74" w:rsidP="004E3A60">
      <w:pPr>
        <w:spacing w:after="60"/>
        <w:jc w:val="center"/>
        <w:rPr>
          <w:rFonts w:ascii="Times New Roman" w:hAnsi="Times New Roman" w:cs="Times New Roman"/>
          <w:b/>
          <w:bCs/>
        </w:rPr>
      </w:pPr>
    </w:p>
    <w:p w14:paraId="7DCC87C1" w14:textId="1504D5BA" w:rsidR="00643A74" w:rsidRPr="00ED73CB" w:rsidRDefault="007F1056" w:rsidP="00F2043E">
      <w:pPr>
        <w:spacing w:after="60"/>
        <w:ind w:firstLine="360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 xml:space="preserve">Niniejsza informacja przeznaczona jest dla osób </w:t>
      </w:r>
      <w:r w:rsidR="00EA3F3B" w:rsidRPr="00ED73CB">
        <w:rPr>
          <w:rFonts w:ascii="Times New Roman" w:hAnsi="Times New Roman" w:cs="Times New Roman"/>
        </w:rPr>
        <w:t xml:space="preserve">podających swoje dane osobowe celem udziału w </w:t>
      </w:r>
      <w:r w:rsidR="00F2043E" w:rsidRPr="00ED73CB">
        <w:rPr>
          <w:rFonts w:ascii="Times New Roman" w:hAnsi="Times New Roman" w:cs="Times New Roman"/>
        </w:rPr>
        <w:t xml:space="preserve">XX Ogólnopolskie Mistrzostwa Radców Prawnych i Aplikantów w tenisie </w:t>
      </w:r>
      <w:r w:rsidR="00095CE3" w:rsidRPr="00ED73CB">
        <w:rPr>
          <w:rFonts w:ascii="Times New Roman" w:hAnsi="Times New Roman" w:cs="Times New Roman"/>
        </w:rPr>
        <w:t>dalej zwanym „</w:t>
      </w:r>
      <w:r w:rsidR="00095CE3" w:rsidRPr="00ED73CB">
        <w:rPr>
          <w:rFonts w:ascii="Times New Roman" w:hAnsi="Times New Roman" w:cs="Times New Roman"/>
          <w:b/>
          <w:bCs/>
        </w:rPr>
        <w:t>Wydarzeniem</w:t>
      </w:r>
      <w:r w:rsidR="00095CE3" w:rsidRPr="00ED73CB">
        <w:rPr>
          <w:rFonts w:ascii="Times New Roman" w:hAnsi="Times New Roman" w:cs="Times New Roman"/>
        </w:rPr>
        <w:t xml:space="preserve">” </w:t>
      </w:r>
      <w:r w:rsidR="00C31B0B" w:rsidRPr="00ED73CB">
        <w:rPr>
          <w:rFonts w:ascii="Times New Roman" w:hAnsi="Times New Roman" w:cs="Times New Roman"/>
        </w:rPr>
        <w:t>organizowany</w:t>
      </w:r>
      <w:r w:rsidR="00095CE3" w:rsidRPr="00ED73CB">
        <w:rPr>
          <w:rFonts w:ascii="Times New Roman" w:hAnsi="Times New Roman" w:cs="Times New Roman"/>
        </w:rPr>
        <w:t>m</w:t>
      </w:r>
      <w:r w:rsidR="00C31B0B" w:rsidRPr="00ED73CB">
        <w:rPr>
          <w:rFonts w:ascii="Times New Roman" w:hAnsi="Times New Roman" w:cs="Times New Roman"/>
        </w:rPr>
        <w:t xml:space="preserve"> przez </w:t>
      </w:r>
      <w:r w:rsidR="0068101B">
        <w:rPr>
          <w:rFonts w:ascii="Times New Roman" w:hAnsi="Times New Roman" w:cs="Times New Roman"/>
        </w:rPr>
        <w:t>Fundację</w:t>
      </w:r>
      <w:r w:rsidR="0068101B" w:rsidRPr="0068101B">
        <w:rPr>
          <w:rFonts w:ascii="Times New Roman" w:hAnsi="Times New Roman" w:cs="Times New Roman"/>
        </w:rPr>
        <w:t xml:space="preserve"> </w:t>
      </w:r>
      <w:r w:rsidR="0068101B">
        <w:rPr>
          <w:rFonts w:ascii="Times New Roman" w:hAnsi="Times New Roman" w:cs="Times New Roman"/>
        </w:rPr>
        <w:t xml:space="preserve">Radców Prawnych </w:t>
      </w:r>
      <w:r w:rsidR="0068101B" w:rsidRPr="0068101B">
        <w:rPr>
          <w:rFonts w:ascii="Times New Roman" w:hAnsi="Times New Roman" w:cs="Times New Roman"/>
        </w:rPr>
        <w:t>SUBSIDIO VENIRE (dalej „</w:t>
      </w:r>
      <w:r w:rsidR="0068101B" w:rsidRPr="0068101B">
        <w:rPr>
          <w:rFonts w:ascii="Times New Roman" w:hAnsi="Times New Roman" w:cs="Times New Roman"/>
          <w:b/>
          <w:bCs/>
        </w:rPr>
        <w:t>Fundacja</w:t>
      </w:r>
      <w:r w:rsidR="0068101B" w:rsidRPr="0068101B">
        <w:rPr>
          <w:rFonts w:ascii="Times New Roman" w:hAnsi="Times New Roman" w:cs="Times New Roman"/>
        </w:rPr>
        <w:t>”), Al. Ujazdowskie 18/4, 00-478 Warszawa</w:t>
      </w:r>
      <w:r w:rsidR="006A270B" w:rsidRPr="00ED73CB">
        <w:rPr>
          <w:rFonts w:ascii="Times New Roman" w:hAnsi="Times New Roman" w:cs="Times New Roman"/>
        </w:rPr>
        <w:t>.</w:t>
      </w:r>
    </w:p>
    <w:p w14:paraId="18DB2BE2" w14:textId="5863F77B" w:rsidR="00765DCD" w:rsidRPr="00ED73CB" w:rsidRDefault="001E4219" w:rsidP="004E3A60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 xml:space="preserve">Administratorem danych osobowych jest </w:t>
      </w:r>
      <w:r w:rsidR="00EC0F8C">
        <w:rPr>
          <w:rFonts w:ascii="Times New Roman" w:hAnsi="Times New Roman" w:cs="Times New Roman"/>
        </w:rPr>
        <w:t>Fundacja</w:t>
      </w:r>
      <w:r w:rsidR="002B3532" w:rsidRPr="00ED73CB">
        <w:rPr>
          <w:rFonts w:ascii="Times New Roman" w:hAnsi="Times New Roman" w:cs="Times New Roman"/>
        </w:rPr>
        <w:t xml:space="preserve">. </w:t>
      </w:r>
      <w:r w:rsidR="00765DCD" w:rsidRPr="00ED73CB">
        <w:rPr>
          <w:rFonts w:ascii="Times New Roman" w:hAnsi="Times New Roman" w:cs="Times New Roman"/>
        </w:rPr>
        <w:t>Z administratorem można kontaktować się telefonicznie (22) 319-56-01, e-mailowo</w:t>
      </w:r>
      <w:r w:rsidR="004F21E1">
        <w:rPr>
          <w:rFonts w:ascii="Times New Roman" w:hAnsi="Times New Roman" w:cs="Times New Roman"/>
        </w:rPr>
        <w:t xml:space="preserve"> </w:t>
      </w:r>
      <w:hyperlink r:id="rId5" w:history="1">
        <w:r w:rsidR="004F21E1" w:rsidRPr="00D132B5">
          <w:rPr>
            <w:rStyle w:val="Hipercze"/>
            <w:rFonts w:ascii="Times New Roman" w:hAnsi="Times New Roman" w:cs="Times New Roman"/>
          </w:rPr>
          <w:t>subsidiovenire@kirp.pl</w:t>
        </w:r>
      </w:hyperlink>
      <w:r w:rsidR="00765DCD" w:rsidRPr="00ED73CB">
        <w:rPr>
          <w:rFonts w:ascii="Times New Roman" w:hAnsi="Times New Roman" w:cs="Times New Roman"/>
        </w:rPr>
        <w:t>, lub kierując korespondencję na adres siedziby</w:t>
      </w:r>
      <w:r w:rsidR="009A3C25" w:rsidRPr="00ED73CB">
        <w:rPr>
          <w:rFonts w:ascii="Times New Roman" w:hAnsi="Times New Roman" w:cs="Times New Roman"/>
        </w:rPr>
        <w:t xml:space="preserve"> </w:t>
      </w:r>
      <w:r w:rsidR="00727F40">
        <w:rPr>
          <w:rFonts w:ascii="Times New Roman" w:hAnsi="Times New Roman" w:cs="Times New Roman"/>
        </w:rPr>
        <w:t>Fundacji</w:t>
      </w:r>
      <w:r w:rsidR="00765DCD" w:rsidRPr="00ED73CB">
        <w:rPr>
          <w:rFonts w:ascii="Times New Roman" w:hAnsi="Times New Roman" w:cs="Times New Roman"/>
        </w:rPr>
        <w:t>;</w:t>
      </w:r>
    </w:p>
    <w:p w14:paraId="2FAD9F2A" w14:textId="2BE052A4" w:rsidR="005A4B8F" w:rsidRPr="00ED73CB" w:rsidRDefault="001945EE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przetwarza </w:t>
      </w:r>
      <w:r w:rsidR="005A4B8F" w:rsidRPr="00ED73CB">
        <w:rPr>
          <w:rFonts w:ascii="Times New Roman" w:hAnsi="Times New Roman" w:cs="Times New Roman"/>
        </w:rPr>
        <w:t>dane osobowe będą przetwarzane na podstawie:</w:t>
      </w:r>
    </w:p>
    <w:p w14:paraId="32BFD0CC" w14:textId="57CF2D9A" w:rsidR="005A4B8F" w:rsidRPr="00ED73CB" w:rsidRDefault="005A4B8F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 xml:space="preserve">art. 6 ust. 1 lit. a) RODO, tj. udzielonej przez Panią/Pana zgody w celach określonych w treści zgody (o ile została udzielona). </w:t>
      </w:r>
      <w:r w:rsidR="00C95990" w:rsidRPr="00ED73CB">
        <w:rPr>
          <w:rFonts w:ascii="Times New Roman" w:hAnsi="Times New Roman" w:cs="Times New Roman"/>
        </w:rPr>
        <w:t xml:space="preserve">Zgoda może zostać wycofana w każdym czasie. </w:t>
      </w:r>
      <w:r w:rsidR="00C70C92" w:rsidRPr="00ED73CB">
        <w:rPr>
          <w:rFonts w:ascii="Times New Roman" w:hAnsi="Times New Roman" w:cs="Times New Roman"/>
        </w:rPr>
        <w:t xml:space="preserve">Wycofanie zgody nie wpływa na zgodność z prawem przetwarzania, którego dokonano na podstawie zgody przed jej wycofaniem. </w:t>
      </w:r>
    </w:p>
    <w:p w14:paraId="0CF89983" w14:textId="0B933F40" w:rsidR="005A4B8F" w:rsidRPr="00ED73CB" w:rsidRDefault="005A4B8F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>art. 6 ust. 1 lit. c) RODO dla wypełnienia obowiązku prawnego ciążącego na administratorze w związku z prowadzeniem sprawozdawczości finansowej;</w:t>
      </w:r>
      <w:r w:rsidR="00ED2F14">
        <w:rPr>
          <w:rFonts w:ascii="Times New Roman" w:hAnsi="Times New Roman" w:cs="Times New Roman"/>
        </w:rPr>
        <w:t xml:space="preserve"> </w:t>
      </w:r>
    </w:p>
    <w:p w14:paraId="39A31276" w14:textId="7A301533" w:rsidR="002130E1" w:rsidRPr="00ED73CB" w:rsidRDefault="005A4B8F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 xml:space="preserve">art. 6 ust. 1 lit. f) RODO w uzasadnionym interesie </w:t>
      </w:r>
      <w:r w:rsidR="00DD390B">
        <w:rPr>
          <w:rFonts w:ascii="Times New Roman" w:hAnsi="Times New Roman" w:cs="Times New Roman"/>
        </w:rPr>
        <w:t>administratora</w:t>
      </w:r>
      <w:r w:rsidR="00DD390B" w:rsidRPr="00ED73CB">
        <w:rPr>
          <w:rFonts w:ascii="Times New Roman" w:hAnsi="Times New Roman" w:cs="Times New Roman"/>
        </w:rPr>
        <w:t xml:space="preserve"> </w:t>
      </w:r>
      <w:r w:rsidR="00396B6B">
        <w:rPr>
          <w:rFonts w:ascii="Times New Roman" w:hAnsi="Times New Roman" w:cs="Times New Roman"/>
        </w:rPr>
        <w:t xml:space="preserve">lub strony trzeciej, </w:t>
      </w:r>
      <w:r w:rsidRPr="00ED73CB">
        <w:rPr>
          <w:rFonts w:ascii="Times New Roman" w:hAnsi="Times New Roman" w:cs="Times New Roman"/>
        </w:rPr>
        <w:t xml:space="preserve">w </w:t>
      </w:r>
      <w:r w:rsidR="00A25165" w:rsidRPr="00ED73CB">
        <w:rPr>
          <w:rFonts w:ascii="Times New Roman" w:hAnsi="Times New Roman" w:cs="Times New Roman"/>
        </w:rPr>
        <w:t>celach związanych z organizacją i przeprowadzeniem Wydarzenia, w tym</w:t>
      </w:r>
      <w:r w:rsidRPr="00ED73CB">
        <w:rPr>
          <w:rFonts w:ascii="Times New Roman" w:hAnsi="Times New Roman" w:cs="Times New Roman"/>
        </w:rPr>
        <w:t xml:space="preserve"> </w:t>
      </w:r>
      <w:r w:rsidR="00A25165" w:rsidRPr="00ED73CB">
        <w:rPr>
          <w:rFonts w:ascii="Times New Roman" w:hAnsi="Times New Roman" w:cs="Times New Roman"/>
        </w:rPr>
        <w:t xml:space="preserve">promocji Wydarzenia, </w:t>
      </w:r>
      <w:r w:rsidRPr="00ED73CB">
        <w:rPr>
          <w:rFonts w:ascii="Times New Roman" w:hAnsi="Times New Roman" w:cs="Times New Roman"/>
        </w:rPr>
        <w:t>kwalifikacji</w:t>
      </w:r>
      <w:r w:rsidR="009D1D2A" w:rsidRPr="00ED73CB">
        <w:rPr>
          <w:rFonts w:ascii="Times New Roman" w:hAnsi="Times New Roman" w:cs="Times New Roman"/>
        </w:rPr>
        <w:t>,</w:t>
      </w:r>
      <w:r w:rsidR="0014101C" w:rsidRPr="00ED73CB">
        <w:rPr>
          <w:rFonts w:ascii="Times New Roman" w:hAnsi="Times New Roman" w:cs="Times New Roman"/>
        </w:rPr>
        <w:t xml:space="preserve"> </w:t>
      </w:r>
      <w:r w:rsidR="00AB7882">
        <w:rPr>
          <w:rFonts w:ascii="Times New Roman" w:hAnsi="Times New Roman" w:cs="Times New Roman"/>
        </w:rPr>
        <w:t xml:space="preserve">ubezpieczenia uczestników, </w:t>
      </w:r>
      <w:r w:rsidRPr="00ED73CB">
        <w:rPr>
          <w:rFonts w:ascii="Times New Roman" w:hAnsi="Times New Roman" w:cs="Times New Roman"/>
        </w:rPr>
        <w:t>organizacji udziału</w:t>
      </w:r>
      <w:r w:rsidR="009D1D2A" w:rsidRPr="00ED73CB">
        <w:rPr>
          <w:rFonts w:ascii="Times New Roman" w:hAnsi="Times New Roman" w:cs="Times New Roman"/>
        </w:rPr>
        <w:t xml:space="preserve"> oraz rozstrzygnięcia Wydarzenia</w:t>
      </w:r>
      <w:r w:rsidR="00424A57">
        <w:rPr>
          <w:rFonts w:ascii="Times New Roman" w:hAnsi="Times New Roman" w:cs="Times New Roman"/>
        </w:rPr>
        <w:t xml:space="preserve"> i</w:t>
      </w:r>
      <w:r w:rsidRPr="00ED73CB">
        <w:rPr>
          <w:rFonts w:ascii="Times New Roman" w:hAnsi="Times New Roman" w:cs="Times New Roman"/>
        </w:rPr>
        <w:t xml:space="preserve"> </w:t>
      </w:r>
      <w:r w:rsidR="00B27D59" w:rsidRPr="00ED73CB">
        <w:rPr>
          <w:rFonts w:ascii="Times New Roman" w:hAnsi="Times New Roman" w:cs="Times New Roman"/>
        </w:rPr>
        <w:t>rozliczenia</w:t>
      </w:r>
      <w:r w:rsidR="00B33784" w:rsidRPr="00ED73CB">
        <w:rPr>
          <w:rFonts w:ascii="Times New Roman" w:hAnsi="Times New Roman" w:cs="Times New Roman"/>
        </w:rPr>
        <w:t xml:space="preserve"> wydatkowania środków</w:t>
      </w:r>
      <w:r w:rsidR="00B90C95" w:rsidRPr="00ED73CB">
        <w:rPr>
          <w:rFonts w:ascii="Times New Roman" w:hAnsi="Times New Roman" w:cs="Times New Roman"/>
        </w:rPr>
        <w:t xml:space="preserve"> finansowania Wydarzenia</w:t>
      </w:r>
      <w:r w:rsidR="00D52630" w:rsidRPr="00ED73CB">
        <w:rPr>
          <w:rFonts w:ascii="Times New Roman" w:hAnsi="Times New Roman" w:cs="Times New Roman"/>
        </w:rPr>
        <w:t>.</w:t>
      </w:r>
      <w:r w:rsidR="002130E1" w:rsidRPr="00ED73CB">
        <w:rPr>
          <w:rFonts w:ascii="Times New Roman" w:hAnsi="Times New Roman" w:cs="Times New Roman"/>
        </w:rPr>
        <w:t xml:space="preserve"> </w:t>
      </w:r>
    </w:p>
    <w:p w14:paraId="3825DD07" w14:textId="6E80CFBF" w:rsidR="005A4B8F" w:rsidRPr="00ED73CB" w:rsidRDefault="002130E1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 xml:space="preserve">art. 6 ust. 1 lit. f) RODO w uzasadnionym interesie </w:t>
      </w:r>
      <w:r w:rsidR="00396B6B">
        <w:rPr>
          <w:rFonts w:ascii="Times New Roman" w:hAnsi="Times New Roman" w:cs="Times New Roman"/>
        </w:rPr>
        <w:t>administratora</w:t>
      </w:r>
      <w:r w:rsidR="001D05B1" w:rsidRPr="00ED73CB">
        <w:rPr>
          <w:rFonts w:ascii="Times New Roman" w:hAnsi="Times New Roman" w:cs="Times New Roman"/>
        </w:rPr>
        <w:t>:</w:t>
      </w:r>
      <w:r w:rsidR="00283E1C" w:rsidRPr="00ED73CB">
        <w:rPr>
          <w:rFonts w:ascii="Times New Roman" w:hAnsi="Times New Roman" w:cs="Times New Roman"/>
        </w:rPr>
        <w:t xml:space="preserve"> </w:t>
      </w:r>
      <w:r w:rsidR="005A4B8F" w:rsidRPr="00ED73CB">
        <w:rPr>
          <w:rFonts w:ascii="Times New Roman" w:hAnsi="Times New Roman" w:cs="Times New Roman"/>
        </w:rPr>
        <w:t>w celu prowadzenia bieżącej komunikacji, zapewnienia bezpieczeństwa osób i mienia oraz ustalenia, dochodzenia i obrony roszczeń</w:t>
      </w:r>
      <w:r w:rsidR="00705F00" w:rsidRPr="00ED73CB">
        <w:rPr>
          <w:rFonts w:ascii="Times New Roman" w:hAnsi="Times New Roman" w:cs="Times New Roman"/>
        </w:rPr>
        <w:t>, wykorzystania wizerunku</w:t>
      </w:r>
      <w:r w:rsidR="0001255F" w:rsidRPr="00ED73CB">
        <w:rPr>
          <w:rFonts w:ascii="Times New Roman" w:hAnsi="Times New Roman" w:cs="Times New Roman"/>
        </w:rPr>
        <w:t xml:space="preserve"> w związku z udzielonym zezwoleniem</w:t>
      </w:r>
      <w:r w:rsidR="005A4B8F" w:rsidRPr="00ED73CB">
        <w:rPr>
          <w:rFonts w:ascii="Times New Roman" w:hAnsi="Times New Roman" w:cs="Times New Roman"/>
        </w:rPr>
        <w:t xml:space="preserve">. </w:t>
      </w:r>
    </w:p>
    <w:p w14:paraId="694BE164" w14:textId="55CF8DA1" w:rsidR="004E122B" w:rsidRPr="004E122B" w:rsidRDefault="00683A61" w:rsidP="004E122B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</w:rPr>
      </w:pPr>
      <w:r w:rsidRPr="004E122B">
        <w:rPr>
          <w:rFonts w:ascii="Times New Roman" w:hAnsi="Times New Roman" w:cs="Times New Roman"/>
        </w:rPr>
        <w:t xml:space="preserve">okres przetwarzania danych osobowych będzie uzależniony od podstawy prawnej ich przetwarzania, dane będą przetwarzane przez okres wymagany przepisami prawa lub okres przedawnienia roszczeń. Dane </w:t>
      </w:r>
      <w:r w:rsidR="009741E6" w:rsidRPr="004E122B">
        <w:rPr>
          <w:rFonts w:ascii="Times New Roman" w:hAnsi="Times New Roman" w:cs="Times New Roman"/>
        </w:rPr>
        <w:t xml:space="preserve">osobowe niezbędne do udokumentowania prawidłowego wydatkowania środków finansowania Wydarzenia oraz możliwości dochodzenia roszczeń będą przechowywane przez okres 5 lat od </w:t>
      </w:r>
      <w:r w:rsidR="00EB79C3" w:rsidRPr="004E122B">
        <w:rPr>
          <w:rFonts w:ascii="Times New Roman" w:hAnsi="Times New Roman" w:cs="Times New Roman"/>
        </w:rPr>
        <w:t xml:space="preserve">końca roku w którym przeprowadzono </w:t>
      </w:r>
      <w:r w:rsidR="009741E6" w:rsidRPr="004E122B">
        <w:rPr>
          <w:rFonts w:ascii="Times New Roman" w:hAnsi="Times New Roman" w:cs="Times New Roman"/>
        </w:rPr>
        <w:t>Wydarzeni</w:t>
      </w:r>
      <w:r w:rsidR="00EB79C3" w:rsidRPr="004E122B">
        <w:rPr>
          <w:rFonts w:ascii="Times New Roman" w:hAnsi="Times New Roman" w:cs="Times New Roman"/>
        </w:rPr>
        <w:t>e</w:t>
      </w:r>
      <w:r w:rsidR="009741E6" w:rsidRPr="004E122B">
        <w:rPr>
          <w:rFonts w:ascii="Times New Roman" w:hAnsi="Times New Roman" w:cs="Times New Roman"/>
        </w:rPr>
        <w:t>.</w:t>
      </w:r>
      <w:r w:rsidRPr="004E122B">
        <w:rPr>
          <w:rFonts w:ascii="Times New Roman" w:hAnsi="Times New Roman" w:cs="Times New Roman"/>
        </w:rPr>
        <w:t xml:space="preserve"> </w:t>
      </w:r>
      <w:r w:rsidR="004E122B" w:rsidRPr="004E122B">
        <w:rPr>
          <w:rFonts w:ascii="Times New Roman" w:hAnsi="Times New Roman" w:cs="Times New Roman"/>
        </w:rPr>
        <w:t>Dane pozyskane na podstawie zgody będą przetwarzane do czasu jej wycofania</w:t>
      </w:r>
      <w:r w:rsidR="00A1149C">
        <w:rPr>
          <w:rFonts w:ascii="Times New Roman" w:hAnsi="Times New Roman" w:cs="Times New Roman"/>
        </w:rPr>
        <w:t>.</w:t>
      </w:r>
    </w:p>
    <w:p w14:paraId="2729FEA5" w14:textId="5119847E" w:rsidR="00AB0598" w:rsidRPr="00ED73CB" w:rsidRDefault="006B22ED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 xml:space="preserve">podanie danych </w:t>
      </w:r>
      <w:r w:rsidR="00C422E2" w:rsidRPr="00ED73CB">
        <w:rPr>
          <w:rFonts w:ascii="Times New Roman" w:hAnsi="Times New Roman" w:cs="Times New Roman"/>
        </w:rPr>
        <w:t xml:space="preserve">jest </w:t>
      </w:r>
      <w:r w:rsidRPr="00ED73CB">
        <w:rPr>
          <w:rFonts w:ascii="Times New Roman" w:hAnsi="Times New Roman" w:cs="Times New Roman"/>
        </w:rPr>
        <w:t xml:space="preserve">niezbędne </w:t>
      </w:r>
      <w:r w:rsidR="00851077" w:rsidRPr="00ED73CB">
        <w:rPr>
          <w:rFonts w:ascii="Times New Roman" w:hAnsi="Times New Roman" w:cs="Times New Roman"/>
        </w:rPr>
        <w:t xml:space="preserve">do </w:t>
      </w:r>
      <w:r w:rsidR="003800C7" w:rsidRPr="00ED73CB">
        <w:rPr>
          <w:rFonts w:ascii="Times New Roman" w:hAnsi="Times New Roman" w:cs="Times New Roman"/>
        </w:rPr>
        <w:t xml:space="preserve">dokonania zgłoszenia na </w:t>
      </w:r>
      <w:r w:rsidR="00416071" w:rsidRPr="00ED73CB">
        <w:rPr>
          <w:rFonts w:ascii="Times New Roman" w:hAnsi="Times New Roman" w:cs="Times New Roman"/>
        </w:rPr>
        <w:t>Wydarzenie</w:t>
      </w:r>
      <w:r w:rsidR="003D3DED" w:rsidRPr="00ED73CB">
        <w:rPr>
          <w:rFonts w:ascii="Times New Roman" w:hAnsi="Times New Roman" w:cs="Times New Roman"/>
        </w:rPr>
        <w:t xml:space="preserve"> oraz</w:t>
      </w:r>
      <w:r w:rsidR="003800C7" w:rsidRPr="00ED73CB">
        <w:rPr>
          <w:rFonts w:ascii="Times New Roman" w:hAnsi="Times New Roman" w:cs="Times New Roman"/>
        </w:rPr>
        <w:t xml:space="preserve"> rezerwacji </w:t>
      </w:r>
      <w:r w:rsidR="00B448DC" w:rsidRPr="00ED73CB">
        <w:rPr>
          <w:rFonts w:ascii="Times New Roman" w:hAnsi="Times New Roman" w:cs="Times New Roman"/>
        </w:rPr>
        <w:t xml:space="preserve">noclegów </w:t>
      </w:r>
      <w:r w:rsidR="003800C7" w:rsidRPr="00ED73CB">
        <w:rPr>
          <w:rFonts w:ascii="Times New Roman" w:hAnsi="Times New Roman" w:cs="Times New Roman"/>
        </w:rPr>
        <w:t>i ubezpieczenia uczestników</w:t>
      </w:r>
      <w:r w:rsidR="00135148" w:rsidRPr="00ED73CB">
        <w:rPr>
          <w:rFonts w:ascii="Times New Roman" w:hAnsi="Times New Roman" w:cs="Times New Roman"/>
        </w:rPr>
        <w:t xml:space="preserve"> (</w:t>
      </w:r>
      <w:r w:rsidR="00416071" w:rsidRPr="00ED73CB">
        <w:rPr>
          <w:rFonts w:ascii="Times New Roman" w:hAnsi="Times New Roman" w:cs="Times New Roman"/>
        </w:rPr>
        <w:t>jeśli</w:t>
      </w:r>
      <w:r w:rsidR="003D3DED" w:rsidRPr="00ED73CB">
        <w:rPr>
          <w:rFonts w:ascii="Times New Roman" w:hAnsi="Times New Roman" w:cs="Times New Roman"/>
        </w:rPr>
        <w:t xml:space="preserve"> zostało przewidziane w programie</w:t>
      </w:r>
      <w:r w:rsidR="00135148" w:rsidRPr="00ED73CB">
        <w:rPr>
          <w:rFonts w:ascii="Times New Roman" w:hAnsi="Times New Roman" w:cs="Times New Roman"/>
        </w:rPr>
        <w:t>)</w:t>
      </w:r>
      <w:r w:rsidR="00AB0598" w:rsidRPr="00ED73CB">
        <w:rPr>
          <w:rFonts w:ascii="Times New Roman" w:hAnsi="Times New Roman" w:cs="Times New Roman"/>
        </w:rPr>
        <w:t xml:space="preserve">. Niepodanie danych uniemożliwi </w:t>
      </w:r>
      <w:r w:rsidR="000D2A57" w:rsidRPr="00ED73CB">
        <w:rPr>
          <w:rFonts w:ascii="Times New Roman" w:hAnsi="Times New Roman" w:cs="Times New Roman"/>
        </w:rPr>
        <w:t xml:space="preserve">rozpatrzenie </w:t>
      </w:r>
      <w:r w:rsidR="003800C7" w:rsidRPr="00ED73CB">
        <w:rPr>
          <w:rFonts w:ascii="Times New Roman" w:hAnsi="Times New Roman" w:cs="Times New Roman"/>
        </w:rPr>
        <w:t>zgłoszenia</w:t>
      </w:r>
      <w:r w:rsidR="007303DC" w:rsidRPr="00ED73CB">
        <w:rPr>
          <w:rFonts w:ascii="Times New Roman" w:hAnsi="Times New Roman" w:cs="Times New Roman"/>
        </w:rPr>
        <w:t xml:space="preserve"> i tym samym </w:t>
      </w:r>
      <w:r w:rsidR="000D2A57" w:rsidRPr="00ED73CB">
        <w:rPr>
          <w:rFonts w:ascii="Times New Roman" w:hAnsi="Times New Roman" w:cs="Times New Roman"/>
        </w:rPr>
        <w:t xml:space="preserve">uniemożliwi </w:t>
      </w:r>
      <w:r w:rsidR="003800C7" w:rsidRPr="00ED73CB">
        <w:rPr>
          <w:rFonts w:ascii="Times New Roman" w:hAnsi="Times New Roman" w:cs="Times New Roman"/>
        </w:rPr>
        <w:t xml:space="preserve">udział w </w:t>
      </w:r>
      <w:r w:rsidR="000D2A57" w:rsidRPr="00ED73CB">
        <w:rPr>
          <w:rFonts w:ascii="Times New Roman" w:hAnsi="Times New Roman" w:cs="Times New Roman"/>
        </w:rPr>
        <w:t>Wydarzeniu</w:t>
      </w:r>
      <w:r w:rsidR="003800C7" w:rsidRPr="00ED73CB">
        <w:rPr>
          <w:rFonts w:ascii="Times New Roman" w:hAnsi="Times New Roman" w:cs="Times New Roman"/>
        </w:rPr>
        <w:t>.</w:t>
      </w:r>
      <w:r w:rsidR="006708BF" w:rsidRPr="00ED73CB">
        <w:rPr>
          <w:rFonts w:ascii="Times New Roman" w:hAnsi="Times New Roman" w:cs="Times New Roman"/>
        </w:rPr>
        <w:t xml:space="preserve"> Podanie danych w zakresie </w:t>
      </w:r>
      <w:r w:rsidR="000D2A57" w:rsidRPr="00ED73CB">
        <w:rPr>
          <w:rFonts w:ascii="Times New Roman" w:hAnsi="Times New Roman" w:cs="Times New Roman"/>
        </w:rPr>
        <w:t xml:space="preserve">numeru </w:t>
      </w:r>
      <w:r w:rsidR="006708BF" w:rsidRPr="00ED73CB">
        <w:rPr>
          <w:rFonts w:ascii="Times New Roman" w:hAnsi="Times New Roman" w:cs="Times New Roman"/>
        </w:rPr>
        <w:t xml:space="preserve">PESEL </w:t>
      </w:r>
      <w:r w:rsidR="005B71CD" w:rsidRPr="00ED73CB">
        <w:rPr>
          <w:rFonts w:ascii="Times New Roman" w:hAnsi="Times New Roman" w:cs="Times New Roman"/>
        </w:rPr>
        <w:t xml:space="preserve">jest niezbędne </w:t>
      </w:r>
      <w:r w:rsidR="006708BF" w:rsidRPr="00ED73CB">
        <w:rPr>
          <w:rFonts w:ascii="Times New Roman" w:hAnsi="Times New Roman" w:cs="Times New Roman"/>
        </w:rPr>
        <w:t>w celu ub</w:t>
      </w:r>
      <w:r w:rsidR="00281004" w:rsidRPr="00ED73CB">
        <w:rPr>
          <w:rFonts w:ascii="Times New Roman" w:hAnsi="Times New Roman" w:cs="Times New Roman"/>
        </w:rPr>
        <w:t xml:space="preserve">ezpieczenia uczestników </w:t>
      </w:r>
      <w:r w:rsidR="005B71CD" w:rsidRPr="00ED73CB">
        <w:rPr>
          <w:rFonts w:ascii="Times New Roman" w:hAnsi="Times New Roman" w:cs="Times New Roman"/>
        </w:rPr>
        <w:t>Wydarzenia</w:t>
      </w:r>
      <w:r w:rsidR="00281004" w:rsidRPr="00ED73CB">
        <w:rPr>
          <w:rFonts w:ascii="Times New Roman" w:hAnsi="Times New Roman" w:cs="Times New Roman"/>
        </w:rPr>
        <w:t>.</w:t>
      </w:r>
    </w:p>
    <w:p w14:paraId="2BDD9083" w14:textId="5AFCBD8C" w:rsidR="003A172D" w:rsidRPr="00ED73CB" w:rsidRDefault="00A1149C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A172D" w:rsidRPr="00ED73CB">
        <w:rPr>
          <w:rFonts w:ascii="Times New Roman" w:hAnsi="Times New Roman" w:cs="Times New Roman"/>
        </w:rPr>
        <w:t>ane osobowe w postaci wizerunku zawartego na zdjęciach z imprezy integracyjnej mogą zostać upublicznione nieograniczonemu kręgowi odbiorców poprzez publikację w serwisie Facebook</w:t>
      </w:r>
      <w:r w:rsidR="00207564">
        <w:rPr>
          <w:rFonts w:ascii="Times New Roman" w:hAnsi="Times New Roman" w:cs="Times New Roman"/>
        </w:rPr>
        <w:t>, serwisach prowadzonych przez administratora</w:t>
      </w:r>
      <w:r w:rsidR="003A172D" w:rsidRPr="00ED73CB">
        <w:rPr>
          <w:rFonts w:ascii="Times New Roman" w:hAnsi="Times New Roman" w:cs="Times New Roman"/>
        </w:rPr>
        <w:t xml:space="preserve"> oraz umieszczone w czasopiśmie „Radca Prawny” – w ramach </w:t>
      </w:r>
      <w:r w:rsidR="002072BD" w:rsidRPr="00ED73CB">
        <w:rPr>
          <w:rFonts w:ascii="Times New Roman" w:hAnsi="Times New Roman" w:cs="Times New Roman"/>
        </w:rPr>
        <w:t>relacji z Wydarzenia</w:t>
      </w:r>
      <w:r w:rsidR="003A172D" w:rsidRPr="00ED73CB">
        <w:rPr>
          <w:rFonts w:ascii="Times New Roman" w:hAnsi="Times New Roman" w:cs="Times New Roman"/>
        </w:rPr>
        <w:t xml:space="preserve">. </w:t>
      </w:r>
    </w:p>
    <w:p w14:paraId="6070EDC2" w14:textId="2D0093A7" w:rsidR="00551123" w:rsidRPr="00ED73CB" w:rsidRDefault="008E7752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F3BD7" w:rsidRPr="00ED73CB">
        <w:rPr>
          <w:rFonts w:ascii="Times New Roman" w:hAnsi="Times New Roman" w:cs="Times New Roman"/>
        </w:rPr>
        <w:t>ane zostaną udostępnione w niezbędnym zakresie następującym podmiotom:</w:t>
      </w:r>
      <w:r w:rsidR="00A2772A" w:rsidRPr="00ED73CB">
        <w:rPr>
          <w:rFonts w:ascii="Times New Roman" w:hAnsi="Times New Roman" w:cs="Times New Roman"/>
        </w:rPr>
        <w:t xml:space="preserve"> </w:t>
      </w:r>
    </w:p>
    <w:p w14:paraId="18B6E033" w14:textId="642266B1" w:rsidR="00551123" w:rsidRPr="00ED73CB" w:rsidRDefault="00551123" w:rsidP="007D786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>Klub Tenisowy ARKA sp. z o.o. z siedzibą w Gdyni, ul. Ejsmonda 3, zarejestrowany w Sądzie Rejonowym Gdańsk-Północ w Gdańsku VIII Wydział Gospodarczy Krajowego Rejestru Sądowego pod numerem KRS: 0000219654, NIP: 586-10-70-602, REGON: 190155637 w celu przeprowadzenia rozgrywek;</w:t>
      </w:r>
    </w:p>
    <w:p w14:paraId="3C68030B" w14:textId="640B4374" w:rsidR="008C33BA" w:rsidRPr="00ED73CB" w:rsidRDefault="008C33BA" w:rsidP="007D786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 xml:space="preserve">Ubezpieczycielowi z którym KRRP zawrze umowę ubezpieczenia </w:t>
      </w:r>
      <w:r w:rsidR="002C3014" w:rsidRPr="00ED73CB">
        <w:rPr>
          <w:rFonts w:ascii="Times New Roman" w:hAnsi="Times New Roman" w:cs="Times New Roman"/>
        </w:rPr>
        <w:t>NNW</w:t>
      </w:r>
      <w:r w:rsidRPr="00ED73CB">
        <w:rPr>
          <w:rFonts w:ascii="Times New Roman" w:hAnsi="Times New Roman" w:cs="Times New Roman"/>
        </w:rPr>
        <w:t>.</w:t>
      </w:r>
    </w:p>
    <w:p w14:paraId="1704F6F5" w14:textId="06289763" w:rsidR="006B22ED" w:rsidRPr="00ED73CB" w:rsidRDefault="008E7752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B22ED" w:rsidRPr="00ED73CB">
        <w:rPr>
          <w:rFonts w:ascii="Times New Roman" w:hAnsi="Times New Roman" w:cs="Times New Roman"/>
        </w:rPr>
        <w:t>ane mogą być udostępni</w:t>
      </w:r>
      <w:r w:rsidR="00C20968" w:rsidRPr="00ED73CB">
        <w:rPr>
          <w:rFonts w:ascii="Times New Roman" w:hAnsi="Times New Roman" w:cs="Times New Roman"/>
        </w:rPr>
        <w:t>o</w:t>
      </w:r>
      <w:r w:rsidR="006B22ED" w:rsidRPr="00ED73CB">
        <w:rPr>
          <w:rFonts w:ascii="Times New Roman" w:hAnsi="Times New Roman" w:cs="Times New Roman"/>
        </w:rPr>
        <w:t xml:space="preserve">ne </w:t>
      </w:r>
      <w:r w:rsidR="009A3C25" w:rsidRPr="00ED73CB">
        <w:rPr>
          <w:rFonts w:ascii="Times New Roman" w:hAnsi="Times New Roman" w:cs="Times New Roman"/>
        </w:rPr>
        <w:t xml:space="preserve">także </w:t>
      </w:r>
      <w:r w:rsidR="00C20968" w:rsidRPr="00ED73CB">
        <w:rPr>
          <w:rFonts w:ascii="Times New Roman" w:hAnsi="Times New Roman" w:cs="Times New Roman"/>
        </w:rPr>
        <w:t xml:space="preserve">podwykonawcom </w:t>
      </w:r>
      <w:r w:rsidR="00E500A4" w:rsidRPr="00ED73CB">
        <w:rPr>
          <w:rFonts w:ascii="Times New Roman" w:hAnsi="Times New Roman" w:cs="Times New Roman"/>
        </w:rPr>
        <w:t xml:space="preserve">świadczącym KIRP usługi wsparcia na podstawie stosownych umów (np. wsparcie systemów informatycznych, </w:t>
      </w:r>
      <w:r w:rsidR="005E09DA" w:rsidRPr="00ED73CB">
        <w:rPr>
          <w:rFonts w:ascii="Times New Roman" w:hAnsi="Times New Roman" w:cs="Times New Roman"/>
        </w:rPr>
        <w:t>usługi księgowe</w:t>
      </w:r>
      <w:r w:rsidR="00E500A4" w:rsidRPr="00ED73CB">
        <w:rPr>
          <w:rFonts w:ascii="Times New Roman" w:hAnsi="Times New Roman" w:cs="Times New Roman"/>
        </w:rPr>
        <w:t xml:space="preserve">) oraz </w:t>
      </w:r>
      <w:r w:rsidR="006B22ED" w:rsidRPr="00ED73CB">
        <w:rPr>
          <w:rFonts w:ascii="Times New Roman" w:hAnsi="Times New Roman" w:cs="Times New Roman"/>
        </w:rPr>
        <w:t xml:space="preserve">podmiotom upoważnionym do uzyskania informacji na podstawie przepisów </w:t>
      </w:r>
      <w:r w:rsidR="007E5843" w:rsidRPr="00ED73CB">
        <w:rPr>
          <w:rFonts w:ascii="Times New Roman" w:hAnsi="Times New Roman" w:cs="Times New Roman"/>
        </w:rPr>
        <w:t>prawa</w:t>
      </w:r>
      <w:r w:rsidR="00281004" w:rsidRPr="00ED73CB">
        <w:rPr>
          <w:rFonts w:ascii="Times New Roman" w:hAnsi="Times New Roman" w:cs="Times New Roman"/>
        </w:rPr>
        <w:t>.</w:t>
      </w:r>
    </w:p>
    <w:p w14:paraId="057178A0" w14:textId="5E445381" w:rsidR="003E28E4" w:rsidRPr="00ED73CB" w:rsidRDefault="008E7752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E28E4" w:rsidRPr="00ED73CB">
        <w:rPr>
          <w:rFonts w:ascii="Times New Roman" w:hAnsi="Times New Roman" w:cs="Times New Roman"/>
        </w:rPr>
        <w:t>ane nie będą przekazywane poza Europejski Obszar Gospodarczy.</w:t>
      </w:r>
    </w:p>
    <w:p w14:paraId="62A1C322" w14:textId="6F009C1A" w:rsidR="004B2F75" w:rsidRPr="00ED73CB" w:rsidRDefault="004B2F75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>posiada Pani/Pan prawo dostępu do treści swoich danych oraz prawo żądania ich sprostowania, usunięcia, ograniczenia przetwarzania, prawo do przenoszenia danych, wniesienia sprzeciwu oraz – jeśli dotyczy - prawo do cofnięcia zgody w dowolnym momencie bez wpływu na zgodność z prawem przetwarzania, którego dokonano na podstawie zgody przed jej cofnięciem;</w:t>
      </w:r>
    </w:p>
    <w:p w14:paraId="529A3406" w14:textId="7034CFF3" w:rsidR="00DB2172" w:rsidRPr="00ED73CB" w:rsidRDefault="00826E0A" w:rsidP="004E3A6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Times New Roman" w:hAnsi="Times New Roman" w:cs="Times New Roman"/>
        </w:rPr>
      </w:pPr>
      <w:r w:rsidRPr="00ED73CB">
        <w:rPr>
          <w:rFonts w:ascii="Times New Roman" w:hAnsi="Times New Roman" w:cs="Times New Roman"/>
        </w:rPr>
        <w:t>ma Pani/Pan prawo wniesienia skargi do organu nadzorczego, tj. Prezesa Urzędu Ochrony Danych Osobowych, ul. Stawki 2, 00-193 Warszawa, gdy uzna Pani/Pan, iż przetwarzanie Pani/Pana danych osobowych jest niezgodne z prawem.</w:t>
      </w:r>
    </w:p>
    <w:sectPr w:rsidR="00DB2172" w:rsidRPr="00ED73CB" w:rsidSect="00CE3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300"/>
    <w:multiLevelType w:val="hybridMultilevel"/>
    <w:tmpl w:val="F4E0DC08"/>
    <w:lvl w:ilvl="0" w:tplc="CB646B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Formatting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D"/>
    <w:rsid w:val="0001255F"/>
    <w:rsid w:val="00030BD2"/>
    <w:rsid w:val="00095CE3"/>
    <w:rsid w:val="000A6668"/>
    <w:rsid w:val="000D2A57"/>
    <w:rsid w:val="000D2F8C"/>
    <w:rsid w:val="000D71E6"/>
    <w:rsid w:val="000F17DA"/>
    <w:rsid w:val="000F4D0A"/>
    <w:rsid w:val="00104BEF"/>
    <w:rsid w:val="00127E2E"/>
    <w:rsid w:val="00134004"/>
    <w:rsid w:val="00135148"/>
    <w:rsid w:val="0014101C"/>
    <w:rsid w:val="00171CF6"/>
    <w:rsid w:val="001945EE"/>
    <w:rsid w:val="001D05B1"/>
    <w:rsid w:val="001D5AC6"/>
    <w:rsid w:val="001E4219"/>
    <w:rsid w:val="002072BD"/>
    <w:rsid w:val="00207564"/>
    <w:rsid w:val="002130E1"/>
    <w:rsid w:val="00281004"/>
    <w:rsid w:val="00283E1C"/>
    <w:rsid w:val="00291CD1"/>
    <w:rsid w:val="00297895"/>
    <w:rsid w:val="002A38F5"/>
    <w:rsid w:val="002B3532"/>
    <w:rsid w:val="002C3014"/>
    <w:rsid w:val="002F3BD7"/>
    <w:rsid w:val="00307752"/>
    <w:rsid w:val="003533B9"/>
    <w:rsid w:val="00360346"/>
    <w:rsid w:val="003800C7"/>
    <w:rsid w:val="00396B6B"/>
    <w:rsid w:val="003A172D"/>
    <w:rsid w:val="003D3DED"/>
    <w:rsid w:val="003E28E4"/>
    <w:rsid w:val="004019C5"/>
    <w:rsid w:val="00416071"/>
    <w:rsid w:val="00424A57"/>
    <w:rsid w:val="0044429A"/>
    <w:rsid w:val="00472ED6"/>
    <w:rsid w:val="004B2F75"/>
    <w:rsid w:val="004D4038"/>
    <w:rsid w:val="004E122B"/>
    <w:rsid w:val="004E3A60"/>
    <w:rsid w:val="004F21E1"/>
    <w:rsid w:val="00500CBD"/>
    <w:rsid w:val="00517B14"/>
    <w:rsid w:val="00542BEB"/>
    <w:rsid w:val="00547615"/>
    <w:rsid w:val="00551123"/>
    <w:rsid w:val="00574A29"/>
    <w:rsid w:val="005A03A7"/>
    <w:rsid w:val="005A4B8F"/>
    <w:rsid w:val="005B71CD"/>
    <w:rsid w:val="005B7BA8"/>
    <w:rsid w:val="005E09DA"/>
    <w:rsid w:val="005F4401"/>
    <w:rsid w:val="0060529F"/>
    <w:rsid w:val="00611E74"/>
    <w:rsid w:val="00643A74"/>
    <w:rsid w:val="0065298D"/>
    <w:rsid w:val="006573D0"/>
    <w:rsid w:val="006708BF"/>
    <w:rsid w:val="0068101B"/>
    <w:rsid w:val="00683A61"/>
    <w:rsid w:val="006A270B"/>
    <w:rsid w:val="006B22ED"/>
    <w:rsid w:val="006C0109"/>
    <w:rsid w:val="006C59B8"/>
    <w:rsid w:val="00705F00"/>
    <w:rsid w:val="00712476"/>
    <w:rsid w:val="007261BC"/>
    <w:rsid w:val="00727F40"/>
    <w:rsid w:val="007303DC"/>
    <w:rsid w:val="0074635B"/>
    <w:rsid w:val="00765DCD"/>
    <w:rsid w:val="007B0ED6"/>
    <w:rsid w:val="007D7863"/>
    <w:rsid w:val="007E5843"/>
    <w:rsid w:val="007F1056"/>
    <w:rsid w:val="00826E0A"/>
    <w:rsid w:val="00831521"/>
    <w:rsid w:val="008455E2"/>
    <w:rsid w:val="00851077"/>
    <w:rsid w:val="00856F1B"/>
    <w:rsid w:val="0086675A"/>
    <w:rsid w:val="008715C6"/>
    <w:rsid w:val="008B085F"/>
    <w:rsid w:val="008C33BA"/>
    <w:rsid w:val="008C7F16"/>
    <w:rsid w:val="008D12CE"/>
    <w:rsid w:val="008E4D54"/>
    <w:rsid w:val="008E7752"/>
    <w:rsid w:val="009046F2"/>
    <w:rsid w:val="00904DB9"/>
    <w:rsid w:val="00905BBF"/>
    <w:rsid w:val="00962931"/>
    <w:rsid w:val="009741E6"/>
    <w:rsid w:val="0097523E"/>
    <w:rsid w:val="00987FFD"/>
    <w:rsid w:val="009A3C25"/>
    <w:rsid w:val="009B2B14"/>
    <w:rsid w:val="009D1D2A"/>
    <w:rsid w:val="009F6A67"/>
    <w:rsid w:val="00A065FF"/>
    <w:rsid w:val="00A1149C"/>
    <w:rsid w:val="00A25165"/>
    <w:rsid w:val="00A2772A"/>
    <w:rsid w:val="00A97ED3"/>
    <w:rsid w:val="00AB0598"/>
    <w:rsid w:val="00AB71A4"/>
    <w:rsid w:val="00AB7882"/>
    <w:rsid w:val="00AC3FA5"/>
    <w:rsid w:val="00B00C0F"/>
    <w:rsid w:val="00B053CE"/>
    <w:rsid w:val="00B20E63"/>
    <w:rsid w:val="00B27D59"/>
    <w:rsid w:val="00B33784"/>
    <w:rsid w:val="00B448DC"/>
    <w:rsid w:val="00B46775"/>
    <w:rsid w:val="00B90C95"/>
    <w:rsid w:val="00BD045D"/>
    <w:rsid w:val="00C018D7"/>
    <w:rsid w:val="00C20968"/>
    <w:rsid w:val="00C31B0B"/>
    <w:rsid w:val="00C422E2"/>
    <w:rsid w:val="00C4672F"/>
    <w:rsid w:val="00C70C92"/>
    <w:rsid w:val="00C8659F"/>
    <w:rsid w:val="00C95990"/>
    <w:rsid w:val="00C97792"/>
    <w:rsid w:val="00CE3703"/>
    <w:rsid w:val="00D43E56"/>
    <w:rsid w:val="00D52630"/>
    <w:rsid w:val="00D668D6"/>
    <w:rsid w:val="00D6740D"/>
    <w:rsid w:val="00D92C73"/>
    <w:rsid w:val="00DA3F62"/>
    <w:rsid w:val="00DB2172"/>
    <w:rsid w:val="00DB5BA0"/>
    <w:rsid w:val="00DD390B"/>
    <w:rsid w:val="00E214B4"/>
    <w:rsid w:val="00E23D2C"/>
    <w:rsid w:val="00E500A4"/>
    <w:rsid w:val="00E50EBA"/>
    <w:rsid w:val="00E70747"/>
    <w:rsid w:val="00E86D74"/>
    <w:rsid w:val="00EA0D75"/>
    <w:rsid w:val="00EA3F3B"/>
    <w:rsid w:val="00EB250A"/>
    <w:rsid w:val="00EB79C3"/>
    <w:rsid w:val="00EC0F8C"/>
    <w:rsid w:val="00ED2F14"/>
    <w:rsid w:val="00ED73CB"/>
    <w:rsid w:val="00F01176"/>
    <w:rsid w:val="00F2043E"/>
    <w:rsid w:val="00F3339D"/>
    <w:rsid w:val="00F80FD8"/>
    <w:rsid w:val="00F91E1A"/>
    <w:rsid w:val="00F95C0D"/>
    <w:rsid w:val="00F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sidiovenire@kir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Joanna Sito</cp:lastModifiedBy>
  <cp:revision>2</cp:revision>
  <cp:lastPrinted>2020-07-15T22:40:00Z</cp:lastPrinted>
  <dcterms:created xsi:type="dcterms:W3CDTF">2021-07-14T12:52:00Z</dcterms:created>
  <dcterms:modified xsi:type="dcterms:W3CDTF">2021-07-14T12:52:00Z</dcterms:modified>
</cp:coreProperties>
</file>