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85" w:rsidRDefault="00F26D85" w:rsidP="005C1C5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Szkolenie</w:t>
      </w:r>
    </w:p>
    <w:p w:rsidR="00F8729A" w:rsidRPr="00497A45" w:rsidRDefault="00497A45" w:rsidP="00497A45">
      <w:pPr>
        <w:jc w:val="center"/>
        <w:rPr>
          <w:b/>
          <w:bCs/>
          <w:i/>
          <w:sz w:val="24"/>
          <w:szCs w:val="24"/>
        </w:rPr>
      </w:pPr>
      <w:r w:rsidRPr="00497A45">
        <w:rPr>
          <w:b/>
          <w:bCs/>
          <w:i/>
          <w:sz w:val="24"/>
          <w:szCs w:val="24"/>
        </w:rPr>
        <w:t xml:space="preserve">Równe traktowanie na sali sądowej – dostęp do wymiaru sprawiedliwości osób LGBTI </w:t>
      </w:r>
    </w:p>
    <w:p w:rsidR="00F26D85" w:rsidRDefault="00F26D85" w:rsidP="00F26D85">
      <w:pPr>
        <w:jc w:val="center"/>
        <w:rPr>
          <w:b/>
          <w:sz w:val="24"/>
          <w:szCs w:val="24"/>
        </w:rPr>
      </w:pPr>
    </w:p>
    <w:p w:rsidR="00497A45" w:rsidRPr="005C1C5D" w:rsidRDefault="005C1C5D" w:rsidP="005C1C5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Program szkolenia</w:t>
      </w:r>
      <w:r w:rsidR="00F26D85">
        <w:rPr>
          <w:b/>
          <w:sz w:val="24"/>
          <w:szCs w:val="24"/>
        </w:rPr>
        <w:t xml:space="preserve"> dla sędziów, adwokatów, </w:t>
      </w:r>
      <w:r w:rsidR="00F26D85" w:rsidRPr="00497A45">
        <w:rPr>
          <w:b/>
          <w:sz w:val="24"/>
          <w:szCs w:val="24"/>
        </w:rPr>
        <w:t>radców prawnych</w:t>
      </w:r>
      <w:r w:rsidR="00F26D85">
        <w:rPr>
          <w:b/>
          <w:sz w:val="24"/>
          <w:szCs w:val="24"/>
        </w:rPr>
        <w:t xml:space="preserve"> i aplikantów</w:t>
      </w:r>
    </w:p>
    <w:p w:rsidR="00F8729A" w:rsidRPr="00F8729A" w:rsidRDefault="00F8729A" w:rsidP="000C673D">
      <w:pPr>
        <w:jc w:val="both"/>
        <w:rPr>
          <w:b/>
        </w:rPr>
      </w:pPr>
    </w:p>
    <w:p w:rsidR="00F8729A" w:rsidRDefault="00F8729A" w:rsidP="00F8729A">
      <w:pPr>
        <w:jc w:val="both"/>
        <w:rPr>
          <w:b/>
        </w:rPr>
      </w:pPr>
      <w:r w:rsidRPr="00F8729A">
        <w:rPr>
          <w:b/>
        </w:rPr>
        <w:t>Blok 1 (standardy prawne)</w:t>
      </w:r>
    </w:p>
    <w:p w:rsidR="00F8729A" w:rsidRDefault="00F8729A" w:rsidP="00F8729A">
      <w:pPr>
        <w:jc w:val="both"/>
        <w:rPr>
          <w:b/>
        </w:rPr>
      </w:pPr>
      <w:r>
        <w:rPr>
          <w:b/>
        </w:rPr>
        <w:t xml:space="preserve">Materiały e-learningowe (prezentacje i nagrane wykłady) przesłane wcześniej do samodzielnej pracy: </w:t>
      </w:r>
    </w:p>
    <w:p w:rsidR="00F8729A" w:rsidRPr="00F8729A" w:rsidRDefault="00497A45" w:rsidP="00F8729A">
      <w:pPr>
        <w:pStyle w:val="Akapitzlist"/>
        <w:numPr>
          <w:ilvl w:val="0"/>
          <w:numId w:val="4"/>
        </w:numPr>
        <w:jc w:val="both"/>
        <w:rPr>
          <w:b/>
        </w:rPr>
      </w:pPr>
      <w:r>
        <w:t>S</w:t>
      </w:r>
      <w:r w:rsidR="00F8729A">
        <w:t xml:space="preserve">tandardy międzynarodowe  </w:t>
      </w:r>
      <w:r>
        <w:t>dot. zakazu dyskryminacji ze względu na orientację seksualną i tożsamość płciową:</w:t>
      </w:r>
    </w:p>
    <w:p w:rsidR="00F8729A" w:rsidRPr="00F8729A" w:rsidRDefault="00F8729A" w:rsidP="00F8729A">
      <w:pPr>
        <w:pStyle w:val="Akapitzlist"/>
        <w:numPr>
          <w:ilvl w:val="1"/>
          <w:numId w:val="4"/>
        </w:numPr>
        <w:jc w:val="both"/>
        <w:rPr>
          <w:b/>
        </w:rPr>
      </w:pPr>
      <w:r>
        <w:t>Prawo międzynarodowe (Europejska konwencja praw człowieka)</w:t>
      </w:r>
      <w:r w:rsidR="00497A45">
        <w:t>,</w:t>
      </w:r>
    </w:p>
    <w:p w:rsidR="00F8729A" w:rsidRPr="00F8729A" w:rsidRDefault="00F8729A" w:rsidP="00F8729A">
      <w:pPr>
        <w:pStyle w:val="Akapitzlist"/>
        <w:numPr>
          <w:ilvl w:val="1"/>
          <w:numId w:val="4"/>
        </w:numPr>
        <w:jc w:val="both"/>
        <w:rPr>
          <w:b/>
        </w:rPr>
      </w:pPr>
      <w:r>
        <w:t>Prawo unijne (prawo pierwotne + dyrektywy równościowe)</w:t>
      </w:r>
      <w:r w:rsidR="00497A45">
        <w:t>,</w:t>
      </w:r>
    </w:p>
    <w:p w:rsidR="00F8729A" w:rsidRPr="00F8729A" w:rsidRDefault="00F8729A" w:rsidP="00F8729A">
      <w:pPr>
        <w:pStyle w:val="Akapitzlist"/>
        <w:numPr>
          <w:ilvl w:val="1"/>
          <w:numId w:val="4"/>
        </w:numPr>
        <w:jc w:val="both"/>
        <w:rPr>
          <w:b/>
        </w:rPr>
      </w:pPr>
      <w:r>
        <w:t>Prawo krajowe (Konstytucja, Kodeks pracy, Kodeks cywilny)</w:t>
      </w:r>
      <w:r w:rsidR="00497A45">
        <w:t>.</w:t>
      </w:r>
    </w:p>
    <w:p w:rsidR="00F8729A" w:rsidRPr="00F8729A" w:rsidRDefault="00F8729A" w:rsidP="00F8729A">
      <w:pPr>
        <w:pStyle w:val="Akapitzlist"/>
        <w:numPr>
          <w:ilvl w:val="0"/>
          <w:numId w:val="4"/>
        </w:numPr>
        <w:jc w:val="both"/>
        <w:rPr>
          <w:b/>
        </w:rPr>
      </w:pPr>
      <w:r>
        <w:t>Pojęcie dyskryminacji i jej rodzaje</w:t>
      </w:r>
      <w:r w:rsidR="00497A45">
        <w:t>.</w:t>
      </w:r>
      <w:r>
        <w:t xml:space="preserve"> </w:t>
      </w:r>
    </w:p>
    <w:p w:rsidR="00F8729A" w:rsidRPr="00F8729A" w:rsidRDefault="00F8729A" w:rsidP="00F8729A">
      <w:pPr>
        <w:pStyle w:val="Akapitzlist"/>
        <w:numPr>
          <w:ilvl w:val="0"/>
          <w:numId w:val="4"/>
        </w:numPr>
        <w:jc w:val="both"/>
        <w:rPr>
          <w:b/>
        </w:rPr>
      </w:pPr>
      <w:r>
        <w:t xml:space="preserve">Stosowanie prawa unijnego przez sądy krajowe (zasada pierwszeństwa, zasada efektywności prawa unijnego, </w:t>
      </w:r>
      <w:proofErr w:type="spellStart"/>
      <w:r>
        <w:t>prounijna</w:t>
      </w:r>
      <w:proofErr w:type="spellEnd"/>
      <w:r>
        <w:t xml:space="preserve"> wykładnia</w:t>
      </w:r>
      <w:r w:rsidR="00497A45">
        <w:t>.</w:t>
      </w:r>
    </w:p>
    <w:p w:rsidR="00497A45" w:rsidRPr="00F76C29" w:rsidRDefault="00F8729A" w:rsidP="00497A45">
      <w:pPr>
        <w:pStyle w:val="Akapitzlist"/>
        <w:numPr>
          <w:ilvl w:val="0"/>
          <w:numId w:val="4"/>
        </w:numPr>
        <w:jc w:val="both"/>
        <w:rPr>
          <w:b/>
        </w:rPr>
      </w:pPr>
      <w:r>
        <w:t xml:space="preserve">Pytania prejudycjalne </w:t>
      </w:r>
      <w:r w:rsidR="00497A45">
        <w:t>– zagadnienia wprowadzające.</w:t>
      </w:r>
    </w:p>
    <w:p w:rsidR="00F8729A" w:rsidRPr="00F76C29" w:rsidRDefault="00497A45" w:rsidP="00F76C29">
      <w:pPr>
        <w:jc w:val="both"/>
        <w:rPr>
          <w:b/>
        </w:rPr>
      </w:pPr>
      <w:r>
        <w:rPr>
          <w:b/>
        </w:rPr>
        <w:t>Spotkanie on-lin</w:t>
      </w:r>
      <w:r w:rsidR="00D22462">
        <w:rPr>
          <w:b/>
        </w:rPr>
        <w:t>e  (30 września</w:t>
      </w:r>
      <w:r w:rsidR="002568A5">
        <w:rPr>
          <w:b/>
        </w:rPr>
        <w:t xml:space="preserve"> 2021 r.,</w:t>
      </w:r>
      <w:r w:rsidR="00F76C29">
        <w:rPr>
          <w:b/>
        </w:rPr>
        <w:t xml:space="preserve"> godz. 16.00-20.00):</w:t>
      </w:r>
    </w:p>
    <w:p w:rsidR="00F8729A" w:rsidRDefault="00497A45" w:rsidP="00F8729A">
      <w:pPr>
        <w:pStyle w:val="Akapitzlist"/>
        <w:numPr>
          <w:ilvl w:val="0"/>
          <w:numId w:val="3"/>
        </w:numPr>
        <w:jc w:val="both"/>
      </w:pPr>
      <w:r>
        <w:t>S</w:t>
      </w:r>
      <w:r w:rsidR="00F8729A">
        <w:t>woboda przepływu osób w kontekście przemieszczani</w:t>
      </w:r>
      <w:r w:rsidR="00192A2F">
        <w:t>a się rodzin LGBTI w obrębie UE.</w:t>
      </w:r>
    </w:p>
    <w:p w:rsidR="00497A45" w:rsidRDefault="00497A45" w:rsidP="00497A45">
      <w:pPr>
        <w:pStyle w:val="Akapitzlist"/>
        <w:numPr>
          <w:ilvl w:val="0"/>
          <w:numId w:val="3"/>
        </w:numPr>
        <w:jc w:val="both"/>
      </w:pPr>
      <w:r>
        <w:t>M</w:t>
      </w:r>
      <w:r w:rsidR="00F8729A">
        <w:t>ałżeństwa jednopłciowe i związki partnerskie zawarte poza granicami Polski z perspektywy prawa prywatnego międzynarodowego oraz standardów międzynarodowych.</w:t>
      </w:r>
      <w:r w:rsidRPr="00497A45">
        <w:t xml:space="preserve"> </w:t>
      </w:r>
    </w:p>
    <w:p w:rsidR="00F8729A" w:rsidRDefault="00497A45" w:rsidP="00497A45">
      <w:pPr>
        <w:pStyle w:val="Akapitzlist"/>
        <w:numPr>
          <w:ilvl w:val="0"/>
          <w:numId w:val="3"/>
        </w:numPr>
        <w:jc w:val="both"/>
      </w:pPr>
      <w:r>
        <w:t>Pytania prejudycjalne jako mechanizm ochrony zasady równego traktowania (praca w grupach z kazusami).</w:t>
      </w:r>
    </w:p>
    <w:p w:rsidR="00497A45" w:rsidRDefault="00497A45" w:rsidP="00497A45">
      <w:pPr>
        <w:pStyle w:val="Akapitzlist"/>
        <w:jc w:val="both"/>
      </w:pPr>
    </w:p>
    <w:p w:rsidR="00497A45" w:rsidRDefault="004527FD" w:rsidP="000C673D">
      <w:pPr>
        <w:jc w:val="both"/>
        <w:rPr>
          <w:b/>
        </w:rPr>
      </w:pPr>
      <w:r w:rsidRPr="00497A45">
        <w:rPr>
          <w:b/>
        </w:rPr>
        <w:t>Blok 1 (umiejętności miękkie)</w:t>
      </w:r>
    </w:p>
    <w:p w:rsidR="00497A45" w:rsidRPr="00497A45" w:rsidRDefault="00497A45" w:rsidP="00497A45">
      <w:pPr>
        <w:jc w:val="both"/>
        <w:rPr>
          <w:b/>
        </w:rPr>
      </w:pPr>
      <w:r w:rsidRPr="00497A45">
        <w:rPr>
          <w:b/>
        </w:rPr>
        <w:t xml:space="preserve">Materiały e-learningowe (prezentacje i nagrane wykłady) przesłane wcześniej do samodzielnej pracy: </w:t>
      </w:r>
    </w:p>
    <w:p w:rsidR="004835B0" w:rsidRDefault="004835B0" w:rsidP="004835B0">
      <w:pPr>
        <w:pStyle w:val="Akapitzlist"/>
        <w:numPr>
          <w:ilvl w:val="0"/>
          <w:numId w:val="5"/>
        </w:numPr>
        <w:jc w:val="both"/>
      </w:pPr>
      <w:r>
        <w:t xml:space="preserve">Orientacja seksualna i tożsamość płciowa </w:t>
      </w:r>
      <w:r w:rsidR="00F76C29">
        <w:t>- pojęcia, definicje</w:t>
      </w:r>
      <w:r w:rsidR="001D315C">
        <w:t>.</w:t>
      </w:r>
    </w:p>
    <w:p w:rsidR="00497A45" w:rsidRDefault="004835B0" w:rsidP="004835B0">
      <w:pPr>
        <w:pStyle w:val="Akapitzlist"/>
        <w:numPr>
          <w:ilvl w:val="0"/>
          <w:numId w:val="5"/>
        </w:numPr>
        <w:jc w:val="both"/>
      </w:pPr>
      <w:r w:rsidRPr="004835B0">
        <w:t xml:space="preserve">Stereotypy i uprzedzenia </w:t>
      </w:r>
      <w:r>
        <w:t>– wiadomości wprowadzające</w:t>
      </w:r>
      <w:r w:rsidR="001D315C">
        <w:t>.</w:t>
      </w:r>
      <w:r>
        <w:t xml:space="preserve"> </w:t>
      </w:r>
    </w:p>
    <w:p w:rsidR="004835B0" w:rsidRDefault="004835B0" w:rsidP="004835B0">
      <w:pPr>
        <w:pStyle w:val="Akapitzlist"/>
        <w:numPr>
          <w:ilvl w:val="0"/>
          <w:numId w:val="5"/>
        </w:numPr>
        <w:jc w:val="both"/>
      </w:pPr>
      <w:r>
        <w:t>Społeczna sytuacja osób LGBTI</w:t>
      </w:r>
      <w:r w:rsidR="001D315C">
        <w:t>.</w:t>
      </w:r>
      <w:r>
        <w:t xml:space="preserve"> </w:t>
      </w:r>
    </w:p>
    <w:p w:rsidR="004835B0" w:rsidRPr="00F76C29" w:rsidRDefault="00D22462" w:rsidP="00F76C29">
      <w:pPr>
        <w:jc w:val="both"/>
        <w:rPr>
          <w:b/>
        </w:rPr>
      </w:pPr>
      <w:r>
        <w:rPr>
          <w:b/>
        </w:rPr>
        <w:t xml:space="preserve">Spotkanie on-line (7 października </w:t>
      </w:r>
      <w:bookmarkStart w:id="0" w:name="_GoBack"/>
      <w:bookmarkEnd w:id="0"/>
      <w:r w:rsidR="002568A5">
        <w:rPr>
          <w:b/>
        </w:rPr>
        <w:t>2021 r.,</w:t>
      </w:r>
      <w:r w:rsidR="00F76C29" w:rsidRPr="00F76C29">
        <w:rPr>
          <w:b/>
        </w:rPr>
        <w:t xml:space="preserve"> godz. 16.00 – 20.00):</w:t>
      </w:r>
    </w:p>
    <w:p w:rsidR="00E563D4" w:rsidRDefault="00E563D4" w:rsidP="00E563D4">
      <w:pPr>
        <w:pStyle w:val="Akapitzlist"/>
        <w:numPr>
          <w:ilvl w:val="0"/>
          <w:numId w:val="2"/>
        </w:numPr>
        <w:jc w:val="both"/>
      </w:pPr>
      <w:r w:rsidRPr="00E563D4">
        <w:t xml:space="preserve">Prezentacja krótkich wywiadów z osobami LGBTI </w:t>
      </w:r>
      <w:r>
        <w:t xml:space="preserve">(żywe biblioteki) które opowiedzą o swoich </w:t>
      </w:r>
      <w:r w:rsidRPr="00E563D4">
        <w:t xml:space="preserve">doświadczeń z </w:t>
      </w:r>
      <w:r>
        <w:t>kontaktem z wymiarem sprawiedliwości.</w:t>
      </w:r>
    </w:p>
    <w:p w:rsidR="004527FD" w:rsidRDefault="00E563D4" w:rsidP="000C673D">
      <w:pPr>
        <w:pStyle w:val="Akapitzlist"/>
        <w:numPr>
          <w:ilvl w:val="0"/>
          <w:numId w:val="2"/>
        </w:numPr>
        <w:jc w:val="both"/>
      </w:pPr>
      <w:r>
        <w:t>S</w:t>
      </w:r>
      <w:r w:rsidR="004527FD">
        <w:t>zczególne potrzeby osób LGBT</w:t>
      </w:r>
      <w:r w:rsidR="00226F9E">
        <w:t>I</w:t>
      </w:r>
      <w:r w:rsidR="004527FD">
        <w:t xml:space="preserve"> w kontakcie z przedstawicielami wymiaru sprawiedliwości</w:t>
      </w:r>
      <w:r>
        <w:t>.</w:t>
      </w:r>
      <w:r w:rsidR="004527FD">
        <w:t xml:space="preserve"> </w:t>
      </w:r>
    </w:p>
    <w:p w:rsidR="004527FD" w:rsidRDefault="00E563D4" w:rsidP="000C673D">
      <w:pPr>
        <w:pStyle w:val="Akapitzlist"/>
        <w:numPr>
          <w:ilvl w:val="0"/>
          <w:numId w:val="2"/>
        </w:numPr>
        <w:jc w:val="both"/>
      </w:pPr>
      <w:r>
        <w:t>T</w:t>
      </w:r>
      <w:r w:rsidR="004527FD">
        <w:t>raktowanie osób LGBT</w:t>
      </w:r>
      <w:r w:rsidR="00226F9E">
        <w:t>I</w:t>
      </w:r>
      <w:r w:rsidR="004527FD">
        <w:t xml:space="preserve"> w trakcie czynności procesowych</w:t>
      </w:r>
      <w:r>
        <w:t>.</w:t>
      </w:r>
    </w:p>
    <w:p w:rsidR="004527FD" w:rsidRDefault="00E563D4" w:rsidP="000C673D">
      <w:pPr>
        <w:pStyle w:val="Akapitzlist"/>
        <w:numPr>
          <w:ilvl w:val="0"/>
          <w:numId w:val="2"/>
        </w:numPr>
        <w:jc w:val="both"/>
      </w:pPr>
      <w:r>
        <w:t>O</w:t>
      </w:r>
      <w:r w:rsidR="004527FD">
        <w:t>soby LGBT</w:t>
      </w:r>
      <w:r w:rsidR="00226F9E">
        <w:t xml:space="preserve">I </w:t>
      </w:r>
      <w:r>
        <w:t>jako pokrzywdzeni przestępstwem.</w:t>
      </w:r>
    </w:p>
    <w:p w:rsidR="00E563D4" w:rsidRDefault="00E563D4" w:rsidP="000C673D">
      <w:pPr>
        <w:pStyle w:val="Akapitzlist"/>
        <w:numPr>
          <w:ilvl w:val="0"/>
          <w:numId w:val="2"/>
        </w:numPr>
        <w:jc w:val="both"/>
      </w:pPr>
      <w:r>
        <w:t xml:space="preserve">Sytuacja osób </w:t>
      </w:r>
      <w:proofErr w:type="spellStart"/>
      <w:r>
        <w:t>transpłciowych</w:t>
      </w:r>
      <w:proofErr w:type="spellEnd"/>
      <w:r>
        <w:t xml:space="preserve">. </w:t>
      </w:r>
    </w:p>
    <w:p w:rsidR="004527FD" w:rsidRDefault="00E563D4" w:rsidP="000C673D">
      <w:pPr>
        <w:pStyle w:val="Akapitzlist"/>
        <w:numPr>
          <w:ilvl w:val="0"/>
          <w:numId w:val="2"/>
        </w:numPr>
        <w:jc w:val="both"/>
      </w:pPr>
      <w:r>
        <w:t>Prezentacja Przewodnika – narzędzia do samodzielnej oceny zachowania względem osób LGBTI.</w:t>
      </w:r>
    </w:p>
    <w:p w:rsidR="00192A2F" w:rsidRDefault="00192A2F" w:rsidP="00192A2F">
      <w:pPr>
        <w:jc w:val="both"/>
      </w:pPr>
    </w:p>
    <w:p w:rsidR="00192A2F" w:rsidRPr="00192A2F" w:rsidRDefault="00192A2F" w:rsidP="00192A2F">
      <w:pPr>
        <w:jc w:val="both"/>
        <w:rPr>
          <w:b/>
        </w:rPr>
      </w:pPr>
      <w:r w:rsidRPr="00192A2F">
        <w:rPr>
          <w:b/>
        </w:rPr>
        <w:t xml:space="preserve">Prelegenci i prelegentki podczas spotkań on-line: </w:t>
      </w:r>
    </w:p>
    <w:p w:rsidR="00192A2F" w:rsidRDefault="00102F7C" w:rsidP="00192A2F">
      <w:pPr>
        <w:jc w:val="both"/>
      </w:pPr>
      <w:r>
        <w:t>dr Marcin Szwed</w:t>
      </w:r>
      <w:r w:rsidR="00192A2F">
        <w:t>, Helsińska Fundacja Praw Człowieka</w:t>
      </w:r>
      <w:r w:rsidR="00A14D41">
        <w:t>,</w:t>
      </w:r>
    </w:p>
    <w:p w:rsidR="00192A2F" w:rsidRDefault="00CD2480" w:rsidP="00192A2F">
      <w:pPr>
        <w:jc w:val="both"/>
      </w:pPr>
      <w:r>
        <w:t>a</w:t>
      </w:r>
      <w:r w:rsidR="00192A2F">
        <w:t>dw. Jarosław Jagura, Helsińska Fundacja Praw Człowieka</w:t>
      </w:r>
      <w:r w:rsidR="00A14D41">
        <w:t>,</w:t>
      </w:r>
    </w:p>
    <w:p w:rsidR="00192A2F" w:rsidRDefault="00CD2480" w:rsidP="00192A2F">
      <w:pPr>
        <w:jc w:val="both"/>
      </w:pPr>
      <w:r>
        <w:t>a</w:t>
      </w:r>
      <w:r w:rsidR="00192A2F">
        <w:t>dw. Karolina Gierdal, Kampania Przeciw Homofobii</w:t>
      </w:r>
      <w:r w:rsidR="00A14D41">
        <w:t>,</w:t>
      </w:r>
    </w:p>
    <w:p w:rsidR="00192A2F" w:rsidRDefault="00192A2F" w:rsidP="00192A2F">
      <w:pPr>
        <w:jc w:val="both"/>
      </w:pPr>
      <w:r w:rsidRPr="00192A2F">
        <w:t>Vyacheslav Melnyk</w:t>
      </w:r>
      <w:r>
        <w:t>, Kampania Przeciw Homofobii</w:t>
      </w:r>
      <w:r w:rsidR="00A14D41">
        <w:t>.</w:t>
      </w:r>
    </w:p>
    <w:p w:rsidR="00192A2F" w:rsidRDefault="00192A2F" w:rsidP="00192A2F">
      <w:pPr>
        <w:jc w:val="both"/>
      </w:pPr>
    </w:p>
    <w:p w:rsidR="00F26D85" w:rsidRPr="00F26D85" w:rsidRDefault="00192A2F" w:rsidP="00192A2F">
      <w:pPr>
        <w:jc w:val="both"/>
        <w:rPr>
          <w:b/>
        </w:rPr>
      </w:pPr>
      <w:r w:rsidRPr="00F26D85">
        <w:rPr>
          <w:b/>
        </w:rPr>
        <w:t xml:space="preserve">Autorzy i autorki krótkich wykładów udostępnianych w ramach </w:t>
      </w:r>
      <w:r w:rsidR="00F26D85" w:rsidRPr="00F26D85">
        <w:rPr>
          <w:b/>
        </w:rPr>
        <w:t>materiałów e-learningowych, m.in.:</w:t>
      </w:r>
    </w:p>
    <w:p w:rsidR="00733AA3" w:rsidRPr="00733AA3" w:rsidRDefault="00733AA3" w:rsidP="00192A2F">
      <w:pPr>
        <w:jc w:val="both"/>
      </w:pPr>
      <w:r w:rsidRPr="00733AA3">
        <w:t xml:space="preserve">prof. dr hab. Ewa Łętowska, była Rzecznik Praw Obywatelskich, sędzia TK w stanie spoczynku. </w:t>
      </w:r>
    </w:p>
    <w:p w:rsidR="00F26D85" w:rsidRDefault="00CD2480" w:rsidP="00192A2F">
      <w:pPr>
        <w:jc w:val="both"/>
      </w:pPr>
      <w:r w:rsidRPr="00733AA3">
        <w:t>p</w:t>
      </w:r>
      <w:r w:rsidR="00F26D85" w:rsidRPr="00733AA3">
        <w:t xml:space="preserve">rof. dr hab. </w:t>
      </w:r>
      <w:r w:rsidR="00F26D85">
        <w:t xml:space="preserve">Adam </w:t>
      </w:r>
      <w:proofErr w:type="spellStart"/>
      <w:r w:rsidR="00F26D85">
        <w:t>Bodnar</w:t>
      </w:r>
      <w:proofErr w:type="spellEnd"/>
      <w:r w:rsidR="00F26D85">
        <w:t xml:space="preserve">, Rzecznik Praw Obywatelskich, </w:t>
      </w:r>
    </w:p>
    <w:p w:rsidR="00F26D85" w:rsidRDefault="00F26D85" w:rsidP="00192A2F">
      <w:pPr>
        <w:jc w:val="both"/>
      </w:pPr>
      <w:r>
        <w:t xml:space="preserve">prof. dr hab. Robert Grzeszczak, </w:t>
      </w:r>
      <w:r w:rsidRPr="00F26D85">
        <w:t>Przewodniczący Komitetu Nauk Prawnych Polskiej Akademii Nauk</w:t>
      </w:r>
      <w:r>
        <w:t>,</w:t>
      </w:r>
    </w:p>
    <w:p w:rsidR="00F26D85" w:rsidRDefault="00F26D85" w:rsidP="00F26D85">
      <w:pPr>
        <w:jc w:val="both"/>
      </w:pPr>
      <w:r>
        <w:t>r.pr. dr hab. Piotr Bogdanowicz, Uniwersytet Warszawski,</w:t>
      </w:r>
    </w:p>
    <w:p w:rsidR="00F26D85" w:rsidRDefault="00F26D85" w:rsidP="00192A2F">
      <w:pPr>
        <w:jc w:val="both"/>
      </w:pPr>
      <w:r>
        <w:t xml:space="preserve">r. pr. Agata </w:t>
      </w:r>
      <w:proofErr w:type="spellStart"/>
      <w:r>
        <w:t>Bzdyń</w:t>
      </w:r>
      <w:proofErr w:type="spellEnd"/>
      <w:r>
        <w:t>,</w:t>
      </w:r>
    </w:p>
    <w:p w:rsidR="00F26D85" w:rsidRDefault="00F26D85" w:rsidP="00192A2F">
      <w:pPr>
        <w:jc w:val="both"/>
      </w:pPr>
      <w:r>
        <w:t xml:space="preserve">adw. Sylwia Gregorczyk- Abram, </w:t>
      </w:r>
    </w:p>
    <w:p w:rsidR="00F26D85" w:rsidRDefault="00F26D85" w:rsidP="00F26D85">
      <w:pPr>
        <w:jc w:val="both"/>
      </w:pPr>
      <w:r>
        <w:t xml:space="preserve">dr Marcin Szwed, Uniwersytet Warszawski, </w:t>
      </w:r>
    </w:p>
    <w:p w:rsidR="00F26D85" w:rsidRDefault="00F26D85" w:rsidP="00F26D85">
      <w:pPr>
        <w:jc w:val="both"/>
      </w:pPr>
      <w:r>
        <w:t xml:space="preserve">Mirosława </w:t>
      </w:r>
      <w:proofErr w:type="spellStart"/>
      <w:r>
        <w:t>Makuchowska</w:t>
      </w:r>
      <w:proofErr w:type="spellEnd"/>
      <w:r>
        <w:t xml:space="preserve">, Kampania Przeciw Homofobii, </w:t>
      </w:r>
    </w:p>
    <w:p w:rsidR="00F26D85" w:rsidRDefault="00F26D85" w:rsidP="00F26D85">
      <w:pPr>
        <w:jc w:val="both"/>
      </w:pPr>
      <w:r>
        <w:t>Jan Świerszcz, psycholog,</w:t>
      </w:r>
    </w:p>
    <w:p w:rsidR="00F26D85" w:rsidRDefault="00F26D85" w:rsidP="00F26D85">
      <w:pPr>
        <w:jc w:val="both"/>
      </w:pPr>
    </w:p>
    <w:p w:rsidR="00F26D85" w:rsidRPr="00CD2480" w:rsidRDefault="005C1C5D" w:rsidP="00192A2F">
      <w:pPr>
        <w:jc w:val="both"/>
        <w:rPr>
          <w:b/>
        </w:rPr>
      </w:pPr>
      <w:r w:rsidRPr="00CD2480">
        <w:rPr>
          <w:b/>
        </w:rPr>
        <w:t xml:space="preserve">Czas szkolenia: </w:t>
      </w:r>
    </w:p>
    <w:p w:rsidR="005C1C5D" w:rsidRDefault="005C1C5D" w:rsidP="00192A2F">
      <w:pPr>
        <w:jc w:val="both"/>
      </w:pPr>
      <w:r>
        <w:t>2 x 4 h spotkań on-line</w:t>
      </w:r>
    </w:p>
    <w:p w:rsidR="005C1C5D" w:rsidRDefault="005C1C5D" w:rsidP="00192A2F">
      <w:pPr>
        <w:jc w:val="both"/>
      </w:pPr>
      <w:r>
        <w:t>2 x 4 h samodzielnej pracy z materiałami e-learningowymi</w:t>
      </w:r>
    </w:p>
    <w:p w:rsidR="005C1C5D" w:rsidRDefault="005C1C5D" w:rsidP="00192A2F">
      <w:pPr>
        <w:jc w:val="both"/>
      </w:pPr>
      <w:r>
        <w:t xml:space="preserve">Suma: 16 h </w:t>
      </w:r>
      <w:r w:rsidR="00A14D41">
        <w:t>zegarowych</w:t>
      </w:r>
    </w:p>
    <w:p w:rsidR="00F26D85" w:rsidRDefault="00F26D85" w:rsidP="00192A2F">
      <w:pPr>
        <w:jc w:val="both"/>
      </w:pPr>
    </w:p>
    <w:p w:rsidR="00F26D85" w:rsidRDefault="00F26D85" w:rsidP="00192A2F">
      <w:pPr>
        <w:jc w:val="both"/>
      </w:pPr>
    </w:p>
    <w:sectPr w:rsidR="00F26D8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698" w:rsidRDefault="00976698" w:rsidP="000C673D">
      <w:pPr>
        <w:spacing w:after="0" w:line="240" w:lineRule="auto"/>
      </w:pPr>
      <w:r>
        <w:separator/>
      </w:r>
    </w:p>
  </w:endnote>
  <w:endnote w:type="continuationSeparator" w:id="0">
    <w:p w:rsidR="00976698" w:rsidRDefault="00976698" w:rsidP="000C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73D" w:rsidRPr="000C673D" w:rsidRDefault="000C673D">
    <w:pPr>
      <w:pStyle w:val="Stopka"/>
      <w:rPr>
        <w:sz w:val="20"/>
        <w:szCs w:val="20"/>
      </w:rPr>
    </w:pPr>
    <w:r w:rsidRPr="000C673D">
      <w:rPr>
        <w:noProof/>
        <w:sz w:val="20"/>
        <w:szCs w:val="20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-54610</wp:posOffset>
          </wp:positionH>
          <wp:positionV relativeFrom="paragraph">
            <wp:posOffset>-20955</wp:posOffset>
          </wp:positionV>
          <wp:extent cx="594995" cy="395605"/>
          <wp:effectExtent l="0" t="0" r="0" b="4445"/>
          <wp:wrapTight wrapText="bothSides">
            <wp:wrapPolygon edited="0">
              <wp:start x="0" y="0"/>
              <wp:lineTo x="0" y="20803"/>
              <wp:lineTo x="20747" y="20803"/>
              <wp:lineTo x="207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673D">
      <w:rPr>
        <w:sz w:val="20"/>
        <w:szCs w:val="20"/>
      </w:rPr>
      <w:t xml:space="preserve">Projekt jest finansowany ze środków Unii Europejskiej w ramach </w:t>
    </w:r>
    <w:proofErr w:type="spellStart"/>
    <w:r w:rsidRPr="000C673D">
      <w:rPr>
        <w:sz w:val="20"/>
        <w:szCs w:val="20"/>
      </w:rPr>
      <w:t>Rights</w:t>
    </w:r>
    <w:proofErr w:type="spellEnd"/>
    <w:r w:rsidRPr="000C673D">
      <w:rPr>
        <w:sz w:val="20"/>
        <w:szCs w:val="20"/>
      </w:rPr>
      <w:t xml:space="preserve">, </w:t>
    </w:r>
    <w:proofErr w:type="spellStart"/>
    <w:r w:rsidRPr="000C673D">
      <w:rPr>
        <w:sz w:val="20"/>
        <w:szCs w:val="20"/>
      </w:rPr>
      <w:t>Equality</w:t>
    </w:r>
    <w:proofErr w:type="spellEnd"/>
    <w:r w:rsidRPr="000C673D">
      <w:rPr>
        <w:sz w:val="20"/>
        <w:szCs w:val="20"/>
      </w:rPr>
      <w:t xml:space="preserve"> and </w:t>
    </w:r>
    <w:proofErr w:type="spellStart"/>
    <w:r w:rsidRPr="000C673D">
      <w:rPr>
        <w:sz w:val="20"/>
        <w:szCs w:val="20"/>
      </w:rPr>
      <w:t>Ci</w:t>
    </w:r>
    <w:r>
      <w:rPr>
        <w:sz w:val="20"/>
        <w:szCs w:val="20"/>
      </w:rPr>
      <w:t>tizenship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Programme</w:t>
    </w:r>
    <w:proofErr w:type="spellEnd"/>
    <w:r>
      <w:rPr>
        <w:sz w:val="20"/>
        <w:szCs w:val="20"/>
      </w:rPr>
      <w:t xml:space="preserve"> (2014-2020)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698" w:rsidRDefault="00976698" w:rsidP="000C673D">
      <w:pPr>
        <w:spacing w:after="0" w:line="240" w:lineRule="auto"/>
      </w:pPr>
      <w:r>
        <w:separator/>
      </w:r>
    </w:p>
  </w:footnote>
  <w:footnote w:type="continuationSeparator" w:id="0">
    <w:p w:rsidR="00976698" w:rsidRDefault="00976698" w:rsidP="000C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2E96" w:rsidRDefault="00692E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3662680</wp:posOffset>
          </wp:positionH>
          <wp:positionV relativeFrom="paragraph">
            <wp:posOffset>-201930</wp:posOffset>
          </wp:positionV>
          <wp:extent cx="2060575" cy="670560"/>
          <wp:effectExtent l="0" t="0" r="0" b="0"/>
          <wp:wrapTight wrapText="bothSides">
            <wp:wrapPolygon edited="0">
              <wp:start x="0" y="0"/>
              <wp:lineTo x="0" y="20864"/>
              <wp:lineTo x="21367" y="20864"/>
              <wp:lineTo x="21367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1871345" cy="646430"/>
          <wp:effectExtent l="0" t="0" r="0" b="1270"/>
          <wp:wrapTight wrapText="bothSides">
            <wp:wrapPolygon edited="0">
              <wp:start x="0" y="0"/>
              <wp:lineTo x="0" y="21006"/>
              <wp:lineTo x="21329" y="21006"/>
              <wp:lineTo x="21329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743D0"/>
    <w:multiLevelType w:val="hybridMultilevel"/>
    <w:tmpl w:val="AF1C7A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F4490"/>
    <w:multiLevelType w:val="hybridMultilevel"/>
    <w:tmpl w:val="2C7AAB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12678"/>
    <w:multiLevelType w:val="hybridMultilevel"/>
    <w:tmpl w:val="1BB2D3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AE72B1"/>
    <w:multiLevelType w:val="hybridMultilevel"/>
    <w:tmpl w:val="6846DD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21358"/>
    <w:multiLevelType w:val="hybridMultilevel"/>
    <w:tmpl w:val="A34283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189"/>
    <w:rsid w:val="0003358C"/>
    <w:rsid w:val="000C673D"/>
    <w:rsid w:val="00102F7C"/>
    <w:rsid w:val="00185D57"/>
    <w:rsid w:val="00192A2F"/>
    <w:rsid w:val="001A179D"/>
    <w:rsid w:val="001D315C"/>
    <w:rsid w:val="00226F9E"/>
    <w:rsid w:val="002568A5"/>
    <w:rsid w:val="00267EA5"/>
    <w:rsid w:val="00312A78"/>
    <w:rsid w:val="0031367B"/>
    <w:rsid w:val="003B7CE3"/>
    <w:rsid w:val="00407290"/>
    <w:rsid w:val="004329A4"/>
    <w:rsid w:val="004527FD"/>
    <w:rsid w:val="004835B0"/>
    <w:rsid w:val="00497A45"/>
    <w:rsid w:val="004D4280"/>
    <w:rsid w:val="00532490"/>
    <w:rsid w:val="005A6D00"/>
    <w:rsid w:val="005B19F0"/>
    <w:rsid w:val="005C1C5D"/>
    <w:rsid w:val="00613F27"/>
    <w:rsid w:val="0064227B"/>
    <w:rsid w:val="00692E96"/>
    <w:rsid w:val="00733AA3"/>
    <w:rsid w:val="00810276"/>
    <w:rsid w:val="0081745D"/>
    <w:rsid w:val="008760F0"/>
    <w:rsid w:val="008F12C5"/>
    <w:rsid w:val="00954E9A"/>
    <w:rsid w:val="00976698"/>
    <w:rsid w:val="009810E0"/>
    <w:rsid w:val="00A14D41"/>
    <w:rsid w:val="00A95BC7"/>
    <w:rsid w:val="00AF4660"/>
    <w:rsid w:val="00B16FB8"/>
    <w:rsid w:val="00B77E77"/>
    <w:rsid w:val="00B84F45"/>
    <w:rsid w:val="00B92349"/>
    <w:rsid w:val="00BA3EE0"/>
    <w:rsid w:val="00BD31E2"/>
    <w:rsid w:val="00C73636"/>
    <w:rsid w:val="00CD1CD2"/>
    <w:rsid w:val="00CD2480"/>
    <w:rsid w:val="00D12D13"/>
    <w:rsid w:val="00D22462"/>
    <w:rsid w:val="00D63FBC"/>
    <w:rsid w:val="00E563D4"/>
    <w:rsid w:val="00E70189"/>
    <w:rsid w:val="00E7124A"/>
    <w:rsid w:val="00EF653E"/>
    <w:rsid w:val="00F26D85"/>
    <w:rsid w:val="00F76C29"/>
    <w:rsid w:val="00F8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51B8D"/>
  <w15:chartTrackingRefBased/>
  <w15:docId w15:val="{65BE717D-6B6F-48DF-8FC7-F9F2CFF5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10E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C6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673D"/>
  </w:style>
  <w:style w:type="paragraph" w:styleId="Stopka">
    <w:name w:val="footer"/>
    <w:basedOn w:val="Normalny"/>
    <w:link w:val="StopkaZnak"/>
    <w:uiPriority w:val="99"/>
    <w:unhideWhenUsed/>
    <w:rsid w:val="000C6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673D"/>
  </w:style>
  <w:style w:type="character" w:styleId="Hipercze">
    <w:name w:val="Hyperlink"/>
    <w:basedOn w:val="Domylnaczcionkaakapitu"/>
    <w:uiPriority w:val="99"/>
    <w:unhideWhenUsed/>
    <w:rsid w:val="000335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420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Jaroslaw Jagura</dc:creator>
  <cp:keywords/>
  <dc:description/>
  <cp:lastModifiedBy>Jaroslaw Jagura</cp:lastModifiedBy>
  <cp:revision>4</cp:revision>
  <dcterms:created xsi:type="dcterms:W3CDTF">2021-09-16T11:01:00Z</dcterms:created>
  <dcterms:modified xsi:type="dcterms:W3CDTF">2021-09-16T11:04:00Z</dcterms:modified>
</cp:coreProperties>
</file>