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8"/>
        <w:gridCol w:w="8398"/>
      </w:tblGrid>
      <w:tr w:rsidR="00454572" w:rsidRPr="00553755" w14:paraId="22420A9B" w14:textId="77777777" w:rsidTr="000B3EF9">
        <w:tc>
          <w:tcPr>
            <w:tcW w:w="988" w:type="pct"/>
          </w:tcPr>
          <w:p w14:paraId="05991D90" w14:textId="4D35A9FB" w:rsidR="00454572" w:rsidRPr="00CD07EF" w:rsidRDefault="00454572" w:rsidP="000B3EF9">
            <w:pPr>
              <w:rPr>
                <w:rFonts w:cs="Arial"/>
              </w:rPr>
            </w:pPr>
          </w:p>
        </w:tc>
        <w:tc>
          <w:tcPr>
            <w:tcW w:w="4012" w:type="pct"/>
          </w:tcPr>
          <w:p w14:paraId="5E0FE145" w14:textId="2FCE76D6" w:rsidR="00454572" w:rsidRPr="001B7F39" w:rsidRDefault="00454572" w:rsidP="001B7F39">
            <w:pPr>
              <w:rPr>
                <w:rFonts w:cs="Arial"/>
                <w:b/>
                <w:color w:val="222222"/>
                <w:shd w:val="clear" w:color="auto" w:fill="FFFFFF"/>
              </w:rPr>
            </w:pPr>
          </w:p>
        </w:tc>
      </w:tr>
      <w:tr w:rsidR="00454572" w:rsidRPr="00553755" w14:paraId="68B81ECA" w14:textId="77777777" w:rsidTr="000B3EF9">
        <w:tc>
          <w:tcPr>
            <w:tcW w:w="988" w:type="pct"/>
          </w:tcPr>
          <w:p w14:paraId="5A9D9D6C" w14:textId="23B7C003" w:rsidR="00454572" w:rsidRPr="00CD07EF" w:rsidRDefault="00454572" w:rsidP="000B3EF9">
            <w:pPr>
              <w:rPr>
                <w:rFonts w:cs="Arial"/>
              </w:rPr>
            </w:pPr>
          </w:p>
        </w:tc>
        <w:tc>
          <w:tcPr>
            <w:tcW w:w="4012" w:type="pct"/>
          </w:tcPr>
          <w:p w14:paraId="6BAD0C27" w14:textId="1EB1BD4C" w:rsidR="00454572" w:rsidRPr="00CD07EF" w:rsidRDefault="00454572" w:rsidP="00CD07EF">
            <w:pPr>
              <w:jc w:val="center"/>
              <w:rPr>
                <w:rFonts w:cs="Arial"/>
                <w:b/>
                <w:color w:val="222222"/>
                <w:shd w:val="clear" w:color="auto" w:fill="FFFFFF"/>
              </w:rPr>
            </w:pPr>
          </w:p>
        </w:tc>
      </w:tr>
      <w:tr w:rsidR="00454572" w:rsidRPr="00553755" w14:paraId="2169A91A" w14:textId="77777777" w:rsidTr="000B3EF9">
        <w:tc>
          <w:tcPr>
            <w:tcW w:w="988" w:type="pct"/>
          </w:tcPr>
          <w:p w14:paraId="7A821780" w14:textId="77777777" w:rsidR="00454572" w:rsidRPr="00CD07EF" w:rsidRDefault="00454572" w:rsidP="000B3EF9">
            <w:pPr>
              <w:rPr>
                <w:rFonts w:cs="Arial"/>
              </w:rPr>
            </w:pPr>
            <w:r w:rsidRPr="00CD07EF">
              <w:rPr>
                <w:rFonts w:cs="Arial"/>
              </w:rPr>
              <w:t>Termin</w:t>
            </w:r>
          </w:p>
        </w:tc>
        <w:tc>
          <w:tcPr>
            <w:tcW w:w="4012" w:type="pct"/>
          </w:tcPr>
          <w:p w14:paraId="6BCC8DD2" w14:textId="09181C52" w:rsidR="00454572" w:rsidRPr="00CD07EF" w:rsidRDefault="00063462" w:rsidP="00C62CDD">
            <w:pPr>
              <w:spacing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11-14.05</w:t>
            </w:r>
            <w:r w:rsidR="00454572" w:rsidRPr="00CD07EF">
              <w:rPr>
                <w:rFonts w:cs="Arial"/>
                <w:b/>
              </w:rPr>
              <w:t>.202</w:t>
            </w:r>
            <w:r w:rsidR="001B7F39">
              <w:rPr>
                <w:rFonts w:cs="Arial"/>
                <w:b/>
              </w:rPr>
              <w:t>3</w:t>
            </w:r>
            <w:r w:rsidR="00454572" w:rsidRPr="00CD07EF">
              <w:rPr>
                <w:rFonts w:cs="Arial"/>
                <w:b/>
              </w:rPr>
              <w:t xml:space="preserve"> r.</w:t>
            </w:r>
          </w:p>
        </w:tc>
      </w:tr>
      <w:tr w:rsidR="00454572" w:rsidRPr="00553755" w14:paraId="3FA57664" w14:textId="77777777" w:rsidTr="000B3EF9">
        <w:tc>
          <w:tcPr>
            <w:tcW w:w="988" w:type="pct"/>
          </w:tcPr>
          <w:p w14:paraId="6D890F01" w14:textId="77777777" w:rsidR="00454572" w:rsidRPr="00CD07EF" w:rsidRDefault="00454572" w:rsidP="000B3EF9">
            <w:pPr>
              <w:rPr>
                <w:rFonts w:cs="Arial"/>
              </w:rPr>
            </w:pPr>
            <w:r w:rsidRPr="00CD07EF">
              <w:rPr>
                <w:rFonts w:cs="Arial"/>
              </w:rPr>
              <w:t xml:space="preserve">Miejsce </w:t>
            </w:r>
          </w:p>
        </w:tc>
        <w:tc>
          <w:tcPr>
            <w:tcW w:w="4012" w:type="pct"/>
          </w:tcPr>
          <w:p w14:paraId="3E117AEC" w14:textId="0156A964" w:rsidR="00454572" w:rsidRPr="00CD07EF" w:rsidRDefault="00454572" w:rsidP="000B3EF9">
            <w:pPr>
              <w:spacing w:after="120"/>
              <w:jc w:val="center"/>
              <w:rPr>
                <w:rFonts w:cs="Arial"/>
                <w:b/>
                <w:bCs/>
                <w:color w:val="000000" w:themeColor="text1"/>
                <w:u w:val="single"/>
              </w:rPr>
            </w:pPr>
            <w:r w:rsidRPr="00CD07EF">
              <w:rPr>
                <w:rFonts w:cs="Arial"/>
                <w:b/>
                <w:bCs/>
              </w:rPr>
              <w:t xml:space="preserve">Hotel </w:t>
            </w:r>
            <w:r w:rsidR="00063462">
              <w:rPr>
                <w:rFonts w:cs="Arial"/>
                <w:b/>
                <w:bCs/>
              </w:rPr>
              <w:t>Bachleda Kasprowy</w:t>
            </w:r>
            <w:r w:rsidRPr="00CD07EF">
              <w:rPr>
                <w:rFonts w:cs="Arial"/>
                <w:b/>
                <w:bCs/>
              </w:rPr>
              <w:t xml:space="preserve">, </w:t>
            </w:r>
            <w:r w:rsidR="00063462" w:rsidRPr="00063462">
              <w:rPr>
                <w:rFonts w:cs="Arial"/>
                <w:b/>
                <w:bCs/>
              </w:rPr>
              <w:t>ul.Szymaszkowa</w:t>
            </w:r>
            <w:r w:rsidR="00063462">
              <w:rPr>
                <w:rFonts w:cs="Arial"/>
                <w:b/>
                <w:bCs/>
              </w:rPr>
              <w:t xml:space="preserve">, </w:t>
            </w:r>
            <w:r w:rsidR="00063462" w:rsidRPr="00063462">
              <w:rPr>
                <w:rFonts w:cs="Arial"/>
                <w:b/>
                <w:bCs/>
              </w:rPr>
              <w:t>34-500 Zakopane,</w:t>
            </w:r>
          </w:p>
        </w:tc>
      </w:tr>
      <w:tr w:rsidR="00454572" w:rsidRPr="00553755" w14:paraId="63BC8F90" w14:textId="77777777" w:rsidTr="000B3EF9">
        <w:tc>
          <w:tcPr>
            <w:tcW w:w="988" w:type="pct"/>
            <w:tcBorders>
              <w:bottom w:val="single" w:sz="4" w:space="0" w:color="auto"/>
            </w:tcBorders>
          </w:tcPr>
          <w:p w14:paraId="49BBBF2E" w14:textId="77777777" w:rsidR="00454572" w:rsidRPr="00CD07EF" w:rsidRDefault="00454572" w:rsidP="000B3EF9">
            <w:pPr>
              <w:rPr>
                <w:rFonts w:cs="Arial"/>
              </w:rPr>
            </w:pPr>
            <w:r w:rsidRPr="00CD07EF">
              <w:rPr>
                <w:rFonts w:cs="Arial"/>
              </w:rPr>
              <w:t>Liczba punktów</w:t>
            </w:r>
          </w:p>
        </w:tc>
        <w:tc>
          <w:tcPr>
            <w:tcW w:w="4012" w:type="pct"/>
            <w:tcBorders>
              <w:bottom w:val="single" w:sz="4" w:space="0" w:color="auto"/>
            </w:tcBorders>
          </w:tcPr>
          <w:p w14:paraId="42A23448" w14:textId="3CB02B82" w:rsidR="00454572" w:rsidRPr="00CD07EF" w:rsidRDefault="00454572" w:rsidP="000B3EF9">
            <w:pPr>
              <w:jc w:val="center"/>
              <w:rPr>
                <w:rFonts w:cs="Arial"/>
                <w:b/>
              </w:rPr>
            </w:pPr>
            <w:r w:rsidRPr="00CD07EF">
              <w:rPr>
                <w:rFonts w:cs="Arial"/>
                <w:b/>
              </w:rPr>
              <w:t>40 punktów (20 godzin</w:t>
            </w:r>
            <w:r w:rsidR="00970BD5">
              <w:rPr>
                <w:rFonts w:cs="Arial"/>
                <w:b/>
              </w:rPr>
              <w:t xml:space="preserve"> lekcyjnych</w:t>
            </w:r>
            <w:r w:rsidRPr="00CD07EF">
              <w:rPr>
                <w:rFonts w:cs="Arial"/>
                <w:b/>
              </w:rPr>
              <w:t>)</w:t>
            </w:r>
          </w:p>
        </w:tc>
      </w:tr>
    </w:tbl>
    <w:p w14:paraId="53DC663F" w14:textId="77777777" w:rsidR="00B44004" w:rsidRDefault="00B44004" w:rsidP="00F65799">
      <w:pPr>
        <w:spacing w:after="0" w:line="240" w:lineRule="auto"/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8343"/>
      </w:tblGrid>
      <w:tr w:rsidR="00553755" w14:paraId="6CCBE726" w14:textId="77777777" w:rsidTr="00555497">
        <w:tc>
          <w:tcPr>
            <w:tcW w:w="1014" w:type="pct"/>
          </w:tcPr>
          <w:p w14:paraId="494B5E0C" w14:textId="77777777" w:rsidR="00553755" w:rsidRPr="005D2902" w:rsidRDefault="00553755" w:rsidP="00555497"/>
        </w:tc>
        <w:tc>
          <w:tcPr>
            <w:tcW w:w="3986" w:type="pct"/>
          </w:tcPr>
          <w:p w14:paraId="6B63C00F" w14:textId="7C3BA618" w:rsidR="00553755" w:rsidRPr="005D2902" w:rsidRDefault="00063462" w:rsidP="00E02F12">
            <w:pPr>
              <w:jc w:val="center"/>
            </w:pPr>
            <w:r>
              <w:rPr>
                <w:b/>
              </w:rPr>
              <w:t>11 maja</w:t>
            </w:r>
            <w:r w:rsidR="00553755" w:rsidRPr="005D2902">
              <w:rPr>
                <w:b/>
              </w:rPr>
              <w:t xml:space="preserve"> (czwartek)</w:t>
            </w:r>
          </w:p>
        </w:tc>
      </w:tr>
      <w:tr w:rsidR="00553755" w14:paraId="1925376A" w14:textId="77777777" w:rsidTr="00555497">
        <w:tc>
          <w:tcPr>
            <w:tcW w:w="1014" w:type="pct"/>
            <w:tcBorders>
              <w:right w:val="single" w:sz="4" w:space="0" w:color="auto"/>
            </w:tcBorders>
          </w:tcPr>
          <w:p w14:paraId="656F85A1" w14:textId="77777777" w:rsidR="00553755" w:rsidRDefault="00306F23" w:rsidP="00F83088">
            <w:r>
              <w:t>16.</w:t>
            </w:r>
            <w:r w:rsidR="00F83088">
              <w:t>00</w:t>
            </w:r>
            <w:r>
              <w:t xml:space="preserve"> </w:t>
            </w:r>
            <w:r w:rsidRPr="009A6B39">
              <w:t xml:space="preserve">– </w:t>
            </w:r>
            <w:r>
              <w:t>2</w:t>
            </w:r>
            <w:r w:rsidR="00F83088">
              <w:t>2</w:t>
            </w:r>
            <w:r w:rsidRPr="009A6B39">
              <w:t>.</w:t>
            </w:r>
            <w:r>
              <w:t>0</w:t>
            </w:r>
            <w:r w:rsidRPr="009A6B39">
              <w:t>0</w:t>
            </w:r>
          </w:p>
          <w:p w14:paraId="02664FD4" w14:textId="1D43B420" w:rsidR="00F83088" w:rsidRPr="005D2902" w:rsidRDefault="00247EB8" w:rsidP="00247EB8">
            <w:r>
              <w:t>1</w:t>
            </w:r>
            <w:r w:rsidR="005E0342">
              <w:t>9.0</w:t>
            </w:r>
            <w:r>
              <w:t xml:space="preserve">0 – </w:t>
            </w:r>
            <w:r w:rsidR="005E0342">
              <w:t>21.</w:t>
            </w:r>
            <w:r w:rsidR="00F83088">
              <w:t>0</w:t>
            </w:r>
            <w:r w:rsidR="0085781A">
              <w:t>0</w:t>
            </w:r>
          </w:p>
        </w:tc>
        <w:tc>
          <w:tcPr>
            <w:tcW w:w="3986" w:type="pct"/>
            <w:tcBorders>
              <w:left w:val="single" w:sz="4" w:space="0" w:color="auto"/>
            </w:tcBorders>
          </w:tcPr>
          <w:p w14:paraId="2A111F6E" w14:textId="77777777" w:rsidR="00553755" w:rsidRDefault="00553755" w:rsidP="00F83088">
            <w:r w:rsidRPr="005D2902">
              <w:t>Zakwaterowanie</w:t>
            </w:r>
          </w:p>
          <w:p w14:paraId="6DEF8744" w14:textId="77777777" w:rsidR="00F83088" w:rsidRPr="005D2902" w:rsidRDefault="00E02F12" w:rsidP="00E02F12">
            <w:r>
              <w:t>Kolacja</w:t>
            </w:r>
          </w:p>
        </w:tc>
      </w:tr>
    </w:tbl>
    <w:p w14:paraId="43CB8CCA" w14:textId="77777777" w:rsidR="00B44004" w:rsidRPr="005D2902" w:rsidRDefault="00B44004" w:rsidP="00553755">
      <w:pPr>
        <w:spacing w:after="0" w:line="240" w:lineRule="auto"/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8343"/>
      </w:tblGrid>
      <w:tr w:rsidR="00553755" w:rsidRPr="00284BBE" w14:paraId="496E653E" w14:textId="77777777" w:rsidTr="00555497">
        <w:tc>
          <w:tcPr>
            <w:tcW w:w="1014" w:type="pct"/>
            <w:tcBorders>
              <w:right w:val="nil"/>
            </w:tcBorders>
          </w:tcPr>
          <w:p w14:paraId="72E4EC75" w14:textId="77777777" w:rsidR="00553755" w:rsidRPr="00284BBE" w:rsidRDefault="00553755" w:rsidP="00555497"/>
        </w:tc>
        <w:tc>
          <w:tcPr>
            <w:tcW w:w="3986" w:type="pct"/>
            <w:tcBorders>
              <w:left w:val="nil"/>
            </w:tcBorders>
          </w:tcPr>
          <w:p w14:paraId="535044DB" w14:textId="7403C12D" w:rsidR="00553755" w:rsidRPr="00284BBE" w:rsidRDefault="00063462" w:rsidP="00E02F12">
            <w:pPr>
              <w:jc w:val="center"/>
            </w:pPr>
            <w:r>
              <w:rPr>
                <w:b/>
                <w:lang w:val="en-US"/>
              </w:rPr>
              <w:t xml:space="preserve">12 maja </w:t>
            </w:r>
            <w:r w:rsidR="00553755" w:rsidRPr="00284BBE">
              <w:rPr>
                <w:b/>
                <w:lang w:val="en-US"/>
              </w:rPr>
              <w:t>(p</w:t>
            </w:r>
            <w:r w:rsidR="00DD7C8F">
              <w:rPr>
                <w:b/>
                <w:lang w:val="en-US"/>
              </w:rPr>
              <w:t>iątek</w:t>
            </w:r>
            <w:r w:rsidR="00553755" w:rsidRPr="00284BBE">
              <w:rPr>
                <w:b/>
                <w:lang w:val="en-US"/>
              </w:rPr>
              <w:t>)</w:t>
            </w:r>
          </w:p>
        </w:tc>
      </w:tr>
      <w:tr w:rsidR="00553755" w:rsidRPr="00284BBE" w14:paraId="6A2F3868" w14:textId="77777777" w:rsidTr="00555497">
        <w:tc>
          <w:tcPr>
            <w:tcW w:w="1014" w:type="pct"/>
          </w:tcPr>
          <w:p w14:paraId="2B2ED3A4" w14:textId="4F48E077" w:rsidR="00553755" w:rsidRPr="009A6B39" w:rsidRDefault="00306F23" w:rsidP="00C02C32">
            <w:r>
              <w:t>7</w:t>
            </w:r>
            <w:r w:rsidR="003C22D5">
              <w:t>.</w:t>
            </w:r>
            <w:r w:rsidR="0085781A">
              <w:t>0</w:t>
            </w:r>
            <w:r w:rsidR="003C22D5">
              <w:t>0</w:t>
            </w:r>
            <w:r>
              <w:t xml:space="preserve"> </w:t>
            </w:r>
            <w:r w:rsidR="00D20522" w:rsidRPr="009A6B39">
              <w:t xml:space="preserve">– </w:t>
            </w:r>
            <w:r w:rsidR="00D20522">
              <w:t>9</w:t>
            </w:r>
            <w:r w:rsidR="00D20522" w:rsidRPr="009A6B39">
              <w:t>.</w:t>
            </w:r>
            <w:r w:rsidR="00D20522">
              <w:t>0</w:t>
            </w:r>
            <w:r w:rsidR="00D20522" w:rsidRPr="009A6B39">
              <w:t>0</w:t>
            </w:r>
          </w:p>
        </w:tc>
        <w:tc>
          <w:tcPr>
            <w:tcW w:w="3986" w:type="pct"/>
          </w:tcPr>
          <w:p w14:paraId="3E7A056F" w14:textId="77777777" w:rsidR="00553755" w:rsidRPr="009A6B39" w:rsidRDefault="00553755" w:rsidP="00555497">
            <w:pPr>
              <w:jc w:val="both"/>
            </w:pPr>
            <w:r w:rsidRPr="009A6B39">
              <w:t>Śniadanie</w:t>
            </w:r>
          </w:p>
        </w:tc>
      </w:tr>
      <w:tr w:rsidR="00553755" w:rsidRPr="000A366E" w14:paraId="5D6DC541" w14:textId="77777777" w:rsidTr="00555497">
        <w:tc>
          <w:tcPr>
            <w:tcW w:w="1014" w:type="pct"/>
          </w:tcPr>
          <w:p w14:paraId="3093D9C1" w14:textId="04E3608A" w:rsidR="00553755" w:rsidRPr="009A6B39" w:rsidRDefault="00553755" w:rsidP="003073DF">
            <w:r w:rsidRPr="009A6B39">
              <w:t>9.00 – 1</w:t>
            </w:r>
            <w:r w:rsidR="003073DF">
              <w:t>1</w:t>
            </w:r>
            <w:r w:rsidRPr="009A6B39">
              <w:t>.</w:t>
            </w:r>
            <w:r w:rsidR="00A40F12">
              <w:t>15</w:t>
            </w:r>
          </w:p>
        </w:tc>
        <w:tc>
          <w:tcPr>
            <w:tcW w:w="3986" w:type="pct"/>
          </w:tcPr>
          <w:p w14:paraId="33159123" w14:textId="1FE7DE31" w:rsidR="00553755" w:rsidRPr="00063462" w:rsidRDefault="005E0342" w:rsidP="00063462">
            <w:pPr>
              <w:jc w:val="both"/>
              <w:rPr>
                <w:rFonts w:cs="Arial"/>
                <w:b/>
                <w:bCs/>
              </w:rPr>
            </w:pPr>
            <w:r w:rsidRPr="005E0342">
              <w:rPr>
                <w:rFonts w:cs="Arial"/>
              </w:rPr>
              <w:t xml:space="preserve">Otwarcie szkolenia/szkolenie (sędzia Zbigniew Miczek) </w:t>
            </w:r>
            <w:r w:rsidRPr="005E0342">
              <w:rPr>
                <w:rFonts w:cs="Arial"/>
                <w:b/>
                <w:bCs/>
              </w:rPr>
              <w:t>Dowód z opinii biegłego w postępowaniu cywilnym,</w:t>
            </w:r>
            <w:r w:rsidR="0085781A">
              <w:rPr>
                <w:rFonts w:cs="Arial"/>
                <w:b/>
                <w:bCs/>
              </w:rPr>
              <w:t xml:space="preserve"> </w:t>
            </w:r>
            <w:r w:rsidRPr="005E0342">
              <w:rPr>
                <w:rFonts w:cs="Arial"/>
                <w:b/>
                <w:bCs/>
              </w:rPr>
              <w:t>Kara umowna w praktyce sądowej, Odsetki cywilnoprawne</w:t>
            </w:r>
            <w:r w:rsidRPr="005E0342">
              <w:rPr>
                <w:rFonts w:cs="Arial"/>
              </w:rPr>
              <w:t xml:space="preserve">/ </w:t>
            </w:r>
            <w:r w:rsidRPr="00FD330A">
              <w:rPr>
                <w:rFonts w:cs="Arial"/>
                <w:b/>
                <w:bCs/>
              </w:rPr>
              <w:t>Prezentacja produktów Wolters Kluwer Polska</w:t>
            </w:r>
          </w:p>
        </w:tc>
      </w:tr>
      <w:tr w:rsidR="00F3269D" w:rsidRPr="000A366E" w14:paraId="5A81C690" w14:textId="77777777" w:rsidTr="00555497">
        <w:tc>
          <w:tcPr>
            <w:tcW w:w="1014" w:type="pct"/>
          </w:tcPr>
          <w:p w14:paraId="57352AC6" w14:textId="1CEA645F" w:rsidR="00F3269D" w:rsidRPr="009A6B39" w:rsidRDefault="00F3269D" w:rsidP="003073DF">
            <w:r>
              <w:t>1</w:t>
            </w:r>
            <w:r w:rsidR="003073DF">
              <w:t>1</w:t>
            </w:r>
            <w:r w:rsidRPr="009A6B39">
              <w:t>.</w:t>
            </w:r>
            <w:r w:rsidR="00A40F12">
              <w:t>15</w:t>
            </w:r>
            <w:r w:rsidRPr="009A6B39">
              <w:t>– 1</w:t>
            </w:r>
            <w:r w:rsidR="003073DF">
              <w:t>1</w:t>
            </w:r>
            <w:r w:rsidRPr="009A6B39">
              <w:t>.</w:t>
            </w:r>
            <w:r w:rsidR="00A40F12">
              <w:t>30</w:t>
            </w:r>
          </w:p>
        </w:tc>
        <w:tc>
          <w:tcPr>
            <w:tcW w:w="3986" w:type="pct"/>
          </w:tcPr>
          <w:p w14:paraId="2DB6D7CE" w14:textId="77777777" w:rsidR="00F3269D" w:rsidRPr="00F43CBF" w:rsidRDefault="003073DF" w:rsidP="003C22D5">
            <w:pPr>
              <w:jc w:val="both"/>
              <w:rPr>
                <w:rFonts w:cs="Arial"/>
              </w:rPr>
            </w:pPr>
            <w:r w:rsidRPr="009A6B39">
              <w:t>Przerwa kawowa</w:t>
            </w:r>
          </w:p>
        </w:tc>
      </w:tr>
      <w:tr w:rsidR="00553755" w:rsidRPr="000A366E" w14:paraId="5A81B27E" w14:textId="77777777" w:rsidTr="00555497">
        <w:tc>
          <w:tcPr>
            <w:tcW w:w="1014" w:type="pct"/>
          </w:tcPr>
          <w:p w14:paraId="3FAB5C27" w14:textId="46960A7F" w:rsidR="00553755" w:rsidRPr="009A6B39" w:rsidRDefault="003073DF" w:rsidP="003073DF">
            <w:r w:rsidRPr="009A6B39">
              <w:t>1</w:t>
            </w:r>
            <w:r>
              <w:t>1</w:t>
            </w:r>
            <w:r w:rsidRPr="009A6B39">
              <w:t>.</w:t>
            </w:r>
            <w:r w:rsidR="00A40F12">
              <w:t>30</w:t>
            </w:r>
            <w:r>
              <w:t xml:space="preserve"> </w:t>
            </w:r>
            <w:r w:rsidR="00553755" w:rsidRPr="009A6B39">
              <w:t>– 1</w:t>
            </w:r>
            <w:r>
              <w:t>3</w:t>
            </w:r>
            <w:r w:rsidR="00553755" w:rsidRPr="009A6B39">
              <w:t>.</w:t>
            </w:r>
            <w:r w:rsidR="00FD330A">
              <w:t>15</w:t>
            </w:r>
            <w:r w:rsidR="00553755" w:rsidRPr="009A6B39">
              <w:t xml:space="preserve"> </w:t>
            </w:r>
          </w:p>
        </w:tc>
        <w:tc>
          <w:tcPr>
            <w:tcW w:w="3986" w:type="pct"/>
          </w:tcPr>
          <w:p w14:paraId="2BFB15D7" w14:textId="67A902BA" w:rsidR="00553755" w:rsidRPr="009A6B39" w:rsidRDefault="003073DF" w:rsidP="00555497">
            <w:pPr>
              <w:jc w:val="both"/>
            </w:pPr>
            <w:r>
              <w:rPr>
                <w:rFonts w:cs="Arial"/>
              </w:rPr>
              <w:t>Szkolenie</w:t>
            </w:r>
            <w:r w:rsidR="007C37B7">
              <w:rPr>
                <w:rFonts w:cs="Arial"/>
              </w:rPr>
              <w:t xml:space="preserve"> </w:t>
            </w:r>
            <w:r w:rsidR="007C37B7" w:rsidRPr="007C37B7">
              <w:rPr>
                <w:rFonts w:cs="Arial"/>
              </w:rPr>
              <w:t>(</w:t>
            </w:r>
            <w:r w:rsidR="00A40F12">
              <w:rPr>
                <w:rFonts w:cs="Arial"/>
              </w:rPr>
              <w:t xml:space="preserve">sędzia </w:t>
            </w:r>
            <w:r w:rsidR="00063462">
              <w:rPr>
                <w:rFonts w:cs="Arial"/>
              </w:rPr>
              <w:t>Zb</w:t>
            </w:r>
            <w:r w:rsidR="00A40F12">
              <w:rPr>
                <w:rFonts w:cs="Arial"/>
              </w:rPr>
              <w:t>i</w:t>
            </w:r>
            <w:r w:rsidR="00063462">
              <w:rPr>
                <w:rFonts w:cs="Arial"/>
              </w:rPr>
              <w:t>gniew Miczek</w:t>
            </w:r>
            <w:r w:rsidR="007C37B7" w:rsidRPr="007C37B7">
              <w:rPr>
                <w:rFonts w:cs="Arial"/>
              </w:rPr>
              <w:t>)</w:t>
            </w:r>
          </w:p>
        </w:tc>
      </w:tr>
      <w:tr w:rsidR="00553755" w:rsidRPr="000A366E" w14:paraId="302EE91D" w14:textId="77777777" w:rsidTr="00555497">
        <w:tc>
          <w:tcPr>
            <w:tcW w:w="1014" w:type="pct"/>
          </w:tcPr>
          <w:p w14:paraId="3CA9805D" w14:textId="04AD4F6E" w:rsidR="00553755" w:rsidRPr="009A6B39" w:rsidRDefault="003073DF" w:rsidP="00351307">
            <w:r>
              <w:t>13</w:t>
            </w:r>
            <w:r w:rsidR="00553755" w:rsidRPr="009A6B39">
              <w:t>.</w:t>
            </w:r>
            <w:r w:rsidR="00FD330A">
              <w:t>15</w:t>
            </w:r>
            <w:r w:rsidR="00553755" w:rsidRPr="009A6B39">
              <w:t xml:space="preserve"> – 1</w:t>
            </w:r>
            <w:r>
              <w:t>5</w:t>
            </w:r>
            <w:r w:rsidR="00553755" w:rsidRPr="009A6B39">
              <w:t>.</w:t>
            </w:r>
            <w:r w:rsidR="00FD330A">
              <w:t>15</w:t>
            </w:r>
          </w:p>
        </w:tc>
        <w:tc>
          <w:tcPr>
            <w:tcW w:w="3986" w:type="pct"/>
          </w:tcPr>
          <w:p w14:paraId="4DAE3B8A" w14:textId="77777777" w:rsidR="00553755" w:rsidRPr="00BC74BD" w:rsidRDefault="003073DF" w:rsidP="005F4096">
            <w:pPr>
              <w:jc w:val="both"/>
              <w:rPr>
                <w:rFonts w:cs="Arial"/>
              </w:rPr>
            </w:pPr>
            <w:r w:rsidRPr="009A6B39">
              <w:t>Obiad</w:t>
            </w:r>
          </w:p>
        </w:tc>
      </w:tr>
      <w:tr w:rsidR="00553755" w:rsidRPr="000A366E" w14:paraId="511FA0F3" w14:textId="77777777" w:rsidTr="00555497">
        <w:tc>
          <w:tcPr>
            <w:tcW w:w="1014" w:type="pct"/>
          </w:tcPr>
          <w:p w14:paraId="12B1B80F" w14:textId="1C8F4168" w:rsidR="00553755" w:rsidRPr="009A6B39" w:rsidRDefault="003073DF" w:rsidP="00E65525">
            <w:r>
              <w:t>15</w:t>
            </w:r>
            <w:r w:rsidR="00553755" w:rsidRPr="009A6B39">
              <w:t>.</w:t>
            </w:r>
            <w:r w:rsidR="00E65525">
              <w:t>15</w:t>
            </w:r>
            <w:r w:rsidR="00553755" w:rsidRPr="009A6B39">
              <w:t xml:space="preserve"> – 1</w:t>
            </w:r>
            <w:r w:rsidR="005E0342">
              <w:t>6.4</w:t>
            </w:r>
            <w:r w:rsidR="00A40F12">
              <w:t>5</w:t>
            </w:r>
          </w:p>
        </w:tc>
        <w:tc>
          <w:tcPr>
            <w:tcW w:w="3986" w:type="pct"/>
          </w:tcPr>
          <w:p w14:paraId="46EEC59B" w14:textId="08A42482" w:rsidR="00553755" w:rsidRPr="009A6B39" w:rsidRDefault="00970BD5" w:rsidP="00555497">
            <w:pPr>
              <w:jc w:val="both"/>
            </w:pPr>
            <w:r w:rsidRPr="00970BD5">
              <w:t>Wykład / konsultacje z wykładowcą (sędzia</w:t>
            </w:r>
            <w:r w:rsidR="00063462">
              <w:t xml:space="preserve"> Zbigniew Miczek</w:t>
            </w:r>
            <w:r w:rsidRPr="00970BD5">
              <w:t>)</w:t>
            </w:r>
          </w:p>
        </w:tc>
      </w:tr>
      <w:tr w:rsidR="005F4096" w:rsidRPr="000A366E" w14:paraId="527199FD" w14:textId="77777777" w:rsidTr="00555497">
        <w:tc>
          <w:tcPr>
            <w:tcW w:w="1014" w:type="pct"/>
          </w:tcPr>
          <w:p w14:paraId="456E7BB8" w14:textId="55A8E31E" w:rsidR="005F4096" w:rsidRPr="009A6B39" w:rsidRDefault="005F4096" w:rsidP="00E65525">
            <w:r>
              <w:t>1</w:t>
            </w:r>
            <w:r w:rsidR="005E0342">
              <w:t>6.4</w:t>
            </w:r>
            <w:r w:rsidR="00E65525">
              <w:t>5</w:t>
            </w:r>
            <w:r>
              <w:t xml:space="preserve"> – 1</w:t>
            </w:r>
            <w:r w:rsidR="00E65525">
              <w:t>7</w:t>
            </w:r>
            <w:r w:rsidRPr="009A6B39">
              <w:t>.</w:t>
            </w:r>
            <w:r w:rsidR="0085781A">
              <w:t>0</w:t>
            </w:r>
            <w:r w:rsidR="00E65525">
              <w:t>0</w:t>
            </w:r>
          </w:p>
        </w:tc>
        <w:tc>
          <w:tcPr>
            <w:tcW w:w="3986" w:type="pct"/>
          </w:tcPr>
          <w:p w14:paraId="3A8D1BD5" w14:textId="77777777" w:rsidR="005F4096" w:rsidRPr="00BC74BD" w:rsidRDefault="003073DF" w:rsidP="005F4096">
            <w:pPr>
              <w:jc w:val="both"/>
              <w:rPr>
                <w:rFonts w:cs="Arial"/>
              </w:rPr>
            </w:pPr>
            <w:r w:rsidRPr="009A6B39">
              <w:t>Przerwa kawowa</w:t>
            </w:r>
          </w:p>
        </w:tc>
      </w:tr>
      <w:tr w:rsidR="005F4096" w:rsidRPr="000A366E" w14:paraId="764D0074" w14:textId="77777777" w:rsidTr="00555497">
        <w:tc>
          <w:tcPr>
            <w:tcW w:w="1014" w:type="pct"/>
          </w:tcPr>
          <w:p w14:paraId="6B2D500E" w14:textId="312B92B0" w:rsidR="005F4096" w:rsidRPr="009A6B39" w:rsidRDefault="005F4096" w:rsidP="00E65525">
            <w:r w:rsidRPr="009A6B39">
              <w:t>1</w:t>
            </w:r>
            <w:r w:rsidR="00E65525">
              <w:t>7</w:t>
            </w:r>
            <w:r w:rsidRPr="009A6B39">
              <w:t>.</w:t>
            </w:r>
            <w:r w:rsidR="0085781A">
              <w:t>0</w:t>
            </w:r>
            <w:r w:rsidR="00E65525">
              <w:t>0</w:t>
            </w:r>
            <w:r w:rsidRPr="009A6B39">
              <w:t xml:space="preserve"> – 1</w:t>
            </w:r>
            <w:r w:rsidR="00E65525">
              <w:t>9</w:t>
            </w:r>
            <w:r w:rsidRPr="009A6B39">
              <w:t>.</w:t>
            </w:r>
            <w:r w:rsidR="0085781A">
              <w:t>0</w:t>
            </w:r>
            <w:r w:rsidR="00E65525">
              <w:t>0</w:t>
            </w:r>
          </w:p>
        </w:tc>
        <w:tc>
          <w:tcPr>
            <w:tcW w:w="3986" w:type="pct"/>
          </w:tcPr>
          <w:p w14:paraId="44651E6C" w14:textId="471EA018" w:rsidR="005F4096" w:rsidRPr="00063462" w:rsidRDefault="00970BD5" w:rsidP="00063462">
            <w:pPr>
              <w:jc w:val="both"/>
              <w:rPr>
                <w:rFonts w:cs="Arial"/>
                <w:b/>
              </w:rPr>
            </w:pPr>
            <w:r>
              <w:t>Szkolenie</w:t>
            </w:r>
            <w:r w:rsidR="007C37B7">
              <w:t xml:space="preserve"> </w:t>
            </w:r>
            <w:r w:rsidR="007C37B7" w:rsidRPr="007C37B7">
              <w:rPr>
                <w:rFonts w:cs="Arial"/>
              </w:rPr>
              <w:t>(</w:t>
            </w:r>
            <w:r w:rsidR="00063462">
              <w:t xml:space="preserve"> </w:t>
            </w:r>
            <w:r w:rsidR="00063462" w:rsidRPr="00063462">
              <w:rPr>
                <w:rFonts w:cs="Arial"/>
              </w:rPr>
              <w:t>dr hab. n. hum. Anita Frankowiak</w:t>
            </w:r>
            <w:r>
              <w:rPr>
                <w:rFonts w:cs="Arial"/>
              </w:rPr>
              <w:t xml:space="preserve"> </w:t>
            </w:r>
            <w:r w:rsidR="007C37B7" w:rsidRPr="007C37B7">
              <w:rPr>
                <w:rFonts w:cs="Arial"/>
              </w:rPr>
              <w:t>)</w:t>
            </w:r>
            <w:r w:rsidRPr="00970BD5">
              <w:rPr>
                <w:rFonts w:cs="Arial"/>
                <w:b/>
                <w:color w:val="222222"/>
                <w:shd w:val="clear" w:color="auto" w:fill="FFFFFF"/>
              </w:rPr>
              <w:t xml:space="preserve"> </w:t>
            </w:r>
            <w:r w:rsidR="00063462" w:rsidRPr="00063462">
              <w:rPr>
                <w:rFonts w:cs="Arial"/>
                <w:b/>
              </w:rPr>
              <w:t>Gesty, mikroekspresje  i słowa, które mają moc. Wystąpienia publiczne praktycznie.  „Pierwszy krok nigdy nie jest do tyłu”. O zarządzaniu zmianą.</w:t>
            </w:r>
            <w:r w:rsidR="00063462">
              <w:rPr>
                <w:rFonts w:cs="Arial"/>
                <w:b/>
              </w:rPr>
              <w:t xml:space="preserve"> </w:t>
            </w:r>
            <w:r w:rsidR="00063462" w:rsidRPr="00063462">
              <w:rPr>
                <w:rFonts w:cs="Arial"/>
                <w:b/>
              </w:rPr>
              <w:t>Etykieta w komunikacji biznesowej.</w:t>
            </w:r>
          </w:p>
        </w:tc>
      </w:tr>
      <w:tr w:rsidR="00AB638D" w:rsidRPr="000A366E" w14:paraId="2E4C2DC2" w14:textId="77777777" w:rsidTr="00555497">
        <w:tc>
          <w:tcPr>
            <w:tcW w:w="1014" w:type="pct"/>
          </w:tcPr>
          <w:p w14:paraId="03175F93" w14:textId="451F1857" w:rsidR="00AB638D" w:rsidRPr="009A6B39" w:rsidRDefault="00AB638D" w:rsidP="00AB638D">
            <w:r>
              <w:t>20</w:t>
            </w:r>
            <w:r w:rsidRPr="009A6B39">
              <w:t>.</w:t>
            </w:r>
            <w:r w:rsidR="0085781A">
              <w:t>0</w:t>
            </w:r>
            <w:r>
              <w:t>0</w:t>
            </w:r>
          </w:p>
        </w:tc>
        <w:tc>
          <w:tcPr>
            <w:tcW w:w="3986" w:type="pct"/>
          </w:tcPr>
          <w:p w14:paraId="32BA4094" w14:textId="791D8B41" w:rsidR="00AB638D" w:rsidRPr="00AB638D" w:rsidRDefault="00AB638D" w:rsidP="000F55DE">
            <w:pPr>
              <w:jc w:val="both"/>
            </w:pPr>
            <w:r w:rsidRPr="009A6B39">
              <w:t xml:space="preserve">Kolacja </w:t>
            </w:r>
            <w:r w:rsidR="000F55DE">
              <w:t>integracyjna</w:t>
            </w:r>
            <w:r w:rsidR="007E5375">
              <w:t xml:space="preserve"> </w:t>
            </w:r>
          </w:p>
        </w:tc>
      </w:tr>
    </w:tbl>
    <w:p w14:paraId="3B843A9A" w14:textId="77777777" w:rsidR="00306F23" w:rsidRPr="00144C03" w:rsidRDefault="00306F23" w:rsidP="00553755">
      <w:pPr>
        <w:spacing w:after="0" w:line="240" w:lineRule="auto"/>
      </w:pPr>
    </w:p>
    <w:tbl>
      <w:tblPr>
        <w:tblStyle w:val="Tabela-Siatka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8351"/>
      </w:tblGrid>
      <w:tr w:rsidR="00553755" w:rsidRPr="00284BBE" w14:paraId="6C0C112F" w14:textId="77777777" w:rsidTr="00555497">
        <w:tc>
          <w:tcPr>
            <w:tcW w:w="1014" w:type="pct"/>
            <w:tcBorders>
              <w:right w:val="nil"/>
            </w:tcBorders>
          </w:tcPr>
          <w:p w14:paraId="5AC8F897" w14:textId="77777777" w:rsidR="00553755" w:rsidRPr="00284BBE" w:rsidRDefault="00553755" w:rsidP="00555497"/>
        </w:tc>
        <w:tc>
          <w:tcPr>
            <w:tcW w:w="3986" w:type="pct"/>
            <w:tcBorders>
              <w:left w:val="nil"/>
            </w:tcBorders>
          </w:tcPr>
          <w:p w14:paraId="6AF5A01B" w14:textId="33FC6F96" w:rsidR="00553755" w:rsidRPr="00284BBE" w:rsidRDefault="001B7F39" w:rsidP="00D30D41">
            <w:pPr>
              <w:jc w:val="center"/>
            </w:pPr>
            <w:r>
              <w:rPr>
                <w:b/>
              </w:rPr>
              <w:t>1</w:t>
            </w:r>
            <w:r w:rsidR="00063462">
              <w:rPr>
                <w:b/>
              </w:rPr>
              <w:t>3 maja</w:t>
            </w:r>
            <w:r w:rsidR="00E02F12" w:rsidRPr="005D2902">
              <w:rPr>
                <w:b/>
              </w:rPr>
              <w:t xml:space="preserve"> </w:t>
            </w:r>
            <w:r w:rsidR="00553755" w:rsidRPr="00505409">
              <w:rPr>
                <w:b/>
              </w:rPr>
              <w:t>(sobota)</w:t>
            </w:r>
          </w:p>
        </w:tc>
      </w:tr>
      <w:tr w:rsidR="004C0534" w:rsidRPr="00284BBE" w14:paraId="30D690D5" w14:textId="77777777" w:rsidTr="00555497">
        <w:tc>
          <w:tcPr>
            <w:tcW w:w="1014" w:type="pct"/>
          </w:tcPr>
          <w:p w14:paraId="25FC2F23" w14:textId="77777777" w:rsidR="004C0534" w:rsidRPr="009A6B39" w:rsidRDefault="004C0534" w:rsidP="00C02C32">
            <w:r>
              <w:t>7.</w:t>
            </w:r>
            <w:r w:rsidR="00C02C32">
              <w:t>3</w:t>
            </w:r>
            <w:r>
              <w:t xml:space="preserve">0 </w:t>
            </w:r>
            <w:r w:rsidRPr="009A6B39">
              <w:t xml:space="preserve">– </w:t>
            </w:r>
            <w:r>
              <w:t>9</w:t>
            </w:r>
            <w:r w:rsidRPr="009A6B39">
              <w:t>.</w:t>
            </w:r>
            <w:r>
              <w:t>0</w:t>
            </w:r>
            <w:r w:rsidRPr="009A6B39">
              <w:t>0</w:t>
            </w:r>
          </w:p>
        </w:tc>
        <w:tc>
          <w:tcPr>
            <w:tcW w:w="3986" w:type="pct"/>
          </w:tcPr>
          <w:p w14:paraId="56A91D51" w14:textId="77777777" w:rsidR="004C0534" w:rsidRPr="009A6B39" w:rsidRDefault="004C0534" w:rsidP="006142B8">
            <w:pPr>
              <w:jc w:val="both"/>
            </w:pPr>
            <w:r w:rsidRPr="009A6B39">
              <w:t>Śniadanie</w:t>
            </w:r>
          </w:p>
        </w:tc>
      </w:tr>
      <w:tr w:rsidR="004C0534" w:rsidRPr="000A366E" w14:paraId="0E572786" w14:textId="77777777" w:rsidTr="00555497">
        <w:tc>
          <w:tcPr>
            <w:tcW w:w="1014" w:type="pct"/>
          </w:tcPr>
          <w:p w14:paraId="327EFE24" w14:textId="4790F58A" w:rsidR="004C0534" w:rsidRPr="009A6B39" w:rsidRDefault="004C0534" w:rsidP="006142B8">
            <w:r w:rsidRPr="009A6B39">
              <w:t>9.00 – 1</w:t>
            </w:r>
            <w:r>
              <w:t>1</w:t>
            </w:r>
            <w:r w:rsidRPr="009A6B39">
              <w:t>.</w:t>
            </w:r>
            <w:r w:rsidR="00FD330A">
              <w:t>00</w:t>
            </w:r>
          </w:p>
        </w:tc>
        <w:tc>
          <w:tcPr>
            <w:tcW w:w="3986" w:type="pct"/>
          </w:tcPr>
          <w:p w14:paraId="309A8340" w14:textId="5BAEEB9B" w:rsidR="00063462" w:rsidRPr="00063462" w:rsidRDefault="004C0534" w:rsidP="00063462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Szkolenie</w:t>
            </w:r>
            <w:r w:rsidR="007C37B7">
              <w:rPr>
                <w:rFonts w:cs="Arial"/>
              </w:rPr>
              <w:t xml:space="preserve"> </w:t>
            </w:r>
            <w:r w:rsidR="007C37B7" w:rsidRPr="007C37B7">
              <w:rPr>
                <w:rFonts w:cs="Arial"/>
              </w:rPr>
              <w:t>(</w:t>
            </w:r>
            <w:r w:rsidR="00063462" w:rsidRPr="00063462">
              <w:rPr>
                <w:rFonts w:cs="Arial"/>
              </w:rPr>
              <w:t>sędzia Zbigniew Miczek</w:t>
            </w:r>
            <w:r w:rsidR="00063462" w:rsidRPr="00063462">
              <w:rPr>
                <w:rFonts w:cs="Arial"/>
                <w:b/>
                <w:bCs/>
              </w:rPr>
              <w:t>) Dowód z opinii biegłego w postępowaniu cywilnym,</w:t>
            </w:r>
          </w:p>
          <w:p w14:paraId="4CE87ED9" w14:textId="32AA08D7" w:rsidR="004C0534" w:rsidRPr="005F4096" w:rsidRDefault="00063462" w:rsidP="00063462">
            <w:pPr>
              <w:jc w:val="both"/>
              <w:rPr>
                <w:rFonts w:cs="Arial"/>
              </w:rPr>
            </w:pPr>
            <w:r w:rsidRPr="00063462">
              <w:rPr>
                <w:rFonts w:cs="Arial"/>
                <w:b/>
                <w:bCs/>
              </w:rPr>
              <w:t xml:space="preserve"> Kara umowna w praktyce sądowej, Odsetki cywilnoprawne</w:t>
            </w:r>
          </w:p>
        </w:tc>
      </w:tr>
      <w:tr w:rsidR="004C0534" w:rsidRPr="000A366E" w14:paraId="799F3AA9" w14:textId="77777777" w:rsidTr="00555497">
        <w:tc>
          <w:tcPr>
            <w:tcW w:w="1014" w:type="pct"/>
          </w:tcPr>
          <w:p w14:paraId="4093E73E" w14:textId="55EA5214" w:rsidR="004C0534" w:rsidRPr="009A6B39" w:rsidRDefault="004C0534" w:rsidP="006142B8">
            <w:r>
              <w:t>11</w:t>
            </w:r>
            <w:r w:rsidRPr="009A6B39">
              <w:t>.</w:t>
            </w:r>
            <w:r w:rsidR="00FD330A">
              <w:t>00</w:t>
            </w:r>
            <w:r w:rsidRPr="009A6B39">
              <w:t>– 1</w:t>
            </w:r>
            <w:r>
              <w:t>1</w:t>
            </w:r>
            <w:r w:rsidRPr="009A6B39">
              <w:t>.</w:t>
            </w:r>
            <w:r w:rsidR="00FD330A">
              <w:t>15</w:t>
            </w:r>
          </w:p>
        </w:tc>
        <w:tc>
          <w:tcPr>
            <w:tcW w:w="3986" w:type="pct"/>
          </w:tcPr>
          <w:p w14:paraId="051B0BC5" w14:textId="77777777" w:rsidR="004C0534" w:rsidRPr="00F43CBF" w:rsidRDefault="004C0534" w:rsidP="006142B8">
            <w:pPr>
              <w:jc w:val="both"/>
              <w:rPr>
                <w:rFonts w:cs="Arial"/>
              </w:rPr>
            </w:pPr>
            <w:r w:rsidRPr="009A6B39">
              <w:t>Przerwa kawowa</w:t>
            </w:r>
          </w:p>
        </w:tc>
      </w:tr>
      <w:tr w:rsidR="004C0534" w:rsidRPr="000A366E" w14:paraId="4294C2DC" w14:textId="77777777" w:rsidTr="00555497">
        <w:tc>
          <w:tcPr>
            <w:tcW w:w="1014" w:type="pct"/>
          </w:tcPr>
          <w:p w14:paraId="6C9A6B24" w14:textId="33E46397" w:rsidR="004C0534" w:rsidRPr="009A6B39" w:rsidRDefault="004C0534" w:rsidP="006142B8">
            <w:r w:rsidRPr="009A6B39">
              <w:t>1</w:t>
            </w:r>
            <w:r>
              <w:t>1</w:t>
            </w:r>
            <w:r w:rsidRPr="009A6B39">
              <w:t>.</w:t>
            </w:r>
            <w:r w:rsidR="00FD330A">
              <w:t>15</w:t>
            </w:r>
            <w:r>
              <w:t xml:space="preserve"> </w:t>
            </w:r>
            <w:r w:rsidRPr="009A6B39">
              <w:t>– 1</w:t>
            </w:r>
            <w:r>
              <w:t>3</w:t>
            </w:r>
            <w:r w:rsidRPr="009A6B39">
              <w:t>.</w:t>
            </w:r>
            <w:r w:rsidR="0085781A">
              <w:t>1</w:t>
            </w:r>
            <w:r w:rsidRPr="009A6B39">
              <w:t xml:space="preserve">5 </w:t>
            </w:r>
          </w:p>
        </w:tc>
        <w:tc>
          <w:tcPr>
            <w:tcW w:w="3986" w:type="pct"/>
          </w:tcPr>
          <w:p w14:paraId="7B0D26C1" w14:textId="2C82AD04" w:rsidR="004C0534" w:rsidRPr="009A6B39" w:rsidRDefault="007C37B7" w:rsidP="00970BD5">
            <w:pPr>
              <w:jc w:val="both"/>
            </w:pPr>
            <w:r>
              <w:rPr>
                <w:rFonts w:cs="Arial"/>
              </w:rPr>
              <w:t xml:space="preserve">Szkolenie </w:t>
            </w:r>
            <w:r w:rsidRPr="007C37B7">
              <w:rPr>
                <w:rFonts w:cs="Arial"/>
              </w:rPr>
              <w:t>(</w:t>
            </w:r>
            <w:r w:rsidR="00063462">
              <w:rPr>
                <w:rFonts w:cs="Arial"/>
              </w:rPr>
              <w:t>sędzia Zbigniew Miczek</w:t>
            </w:r>
            <w:r w:rsidRPr="007C37B7">
              <w:rPr>
                <w:rFonts w:cs="Arial"/>
              </w:rPr>
              <w:t>)</w:t>
            </w:r>
            <w:r w:rsidR="007E5375">
              <w:rPr>
                <w:rFonts w:cs="Arial"/>
              </w:rPr>
              <w:t xml:space="preserve"> </w:t>
            </w:r>
          </w:p>
        </w:tc>
      </w:tr>
      <w:tr w:rsidR="004C0534" w:rsidRPr="000A366E" w14:paraId="17A94831" w14:textId="77777777" w:rsidTr="00555497">
        <w:tc>
          <w:tcPr>
            <w:tcW w:w="1014" w:type="pct"/>
          </w:tcPr>
          <w:p w14:paraId="6004386E" w14:textId="30E01183" w:rsidR="004C0534" w:rsidRPr="009A6B39" w:rsidRDefault="004C0534" w:rsidP="008D1D7A">
            <w:r>
              <w:t>13</w:t>
            </w:r>
            <w:r w:rsidRPr="009A6B39">
              <w:t>.</w:t>
            </w:r>
            <w:r w:rsidR="0085781A">
              <w:t>1</w:t>
            </w:r>
            <w:r>
              <w:t>5</w:t>
            </w:r>
            <w:r w:rsidRPr="009A6B39">
              <w:t xml:space="preserve"> – 1</w:t>
            </w:r>
            <w:r w:rsidR="0085781A">
              <w:t>5.1</w:t>
            </w:r>
            <w:r w:rsidR="008D1D7A">
              <w:t>5</w:t>
            </w:r>
          </w:p>
        </w:tc>
        <w:tc>
          <w:tcPr>
            <w:tcW w:w="3986" w:type="pct"/>
          </w:tcPr>
          <w:p w14:paraId="1CF5AAE1" w14:textId="77777777" w:rsidR="004C0534" w:rsidRPr="00BC74BD" w:rsidRDefault="004C0534" w:rsidP="006142B8">
            <w:pPr>
              <w:jc w:val="both"/>
              <w:rPr>
                <w:rFonts w:cs="Arial"/>
              </w:rPr>
            </w:pPr>
            <w:r w:rsidRPr="009A6B39">
              <w:t>Obiad</w:t>
            </w:r>
          </w:p>
        </w:tc>
      </w:tr>
      <w:tr w:rsidR="004C0534" w:rsidRPr="000A366E" w14:paraId="7373DEAB" w14:textId="77777777" w:rsidTr="00555497">
        <w:tc>
          <w:tcPr>
            <w:tcW w:w="1014" w:type="pct"/>
          </w:tcPr>
          <w:p w14:paraId="54433A18" w14:textId="109ED9D0" w:rsidR="004C0534" w:rsidRPr="009A6B39" w:rsidRDefault="004C0534" w:rsidP="004C0534">
            <w:r>
              <w:t>1</w:t>
            </w:r>
            <w:r w:rsidR="0085781A">
              <w:t>5.1</w:t>
            </w:r>
            <w:r>
              <w:t>5</w:t>
            </w:r>
            <w:r w:rsidRPr="009A6B39">
              <w:t xml:space="preserve"> – 1</w:t>
            </w:r>
            <w:r>
              <w:t>6</w:t>
            </w:r>
            <w:r w:rsidRPr="009A6B39">
              <w:t>.</w:t>
            </w:r>
            <w:r w:rsidR="003F6FF9">
              <w:t>4</w:t>
            </w:r>
            <w:r>
              <w:t>5</w:t>
            </w:r>
          </w:p>
        </w:tc>
        <w:tc>
          <w:tcPr>
            <w:tcW w:w="3986" w:type="pct"/>
          </w:tcPr>
          <w:p w14:paraId="321890B3" w14:textId="5625B27F" w:rsidR="004C0534" w:rsidRPr="009A6B39" w:rsidRDefault="004C0534" w:rsidP="006142B8">
            <w:pPr>
              <w:jc w:val="both"/>
            </w:pPr>
            <w:r>
              <w:t>Wykład / konsultacje z wykładowcą</w:t>
            </w:r>
            <w:r w:rsidR="007C37B7">
              <w:t xml:space="preserve"> </w:t>
            </w:r>
            <w:r w:rsidR="00970BD5" w:rsidRPr="00970BD5">
              <w:rPr>
                <w:rFonts w:cs="Arial"/>
              </w:rPr>
              <w:t>(</w:t>
            </w:r>
            <w:r w:rsidR="00063462">
              <w:rPr>
                <w:rFonts w:cs="Arial"/>
              </w:rPr>
              <w:t>sędzia Zbigniew Miczek</w:t>
            </w:r>
            <w:r w:rsidR="00970BD5" w:rsidRPr="00970BD5">
              <w:rPr>
                <w:rFonts w:cs="Arial"/>
              </w:rPr>
              <w:t>)</w:t>
            </w:r>
          </w:p>
        </w:tc>
      </w:tr>
      <w:tr w:rsidR="004C0534" w:rsidRPr="000A366E" w14:paraId="56D93A17" w14:textId="77777777" w:rsidTr="00555497">
        <w:tc>
          <w:tcPr>
            <w:tcW w:w="1014" w:type="pct"/>
          </w:tcPr>
          <w:p w14:paraId="3F323670" w14:textId="40D7B628" w:rsidR="004C0534" w:rsidRPr="009A6B39" w:rsidRDefault="004C0534" w:rsidP="004C0534">
            <w:r>
              <w:t>16.</w:t>
            </w:r>
            <w:r w:rsidR="003F6FF9">
              <w:t>4</w:t>
            </w:r>
            <w:r>
              <w:t>5 – 1</w:t>
            </w:r>
            <w:r w:rsidR="003F6FF9">
              <w:t>7</w:t>
            </w:r>
            <w:r w:rsidRPr="009A6B39">
              <w:t>.</w:t>
            </w:r>
            <w:r w:rsidR="003F6FF9">
              <w:t>0</w:t>
            </w:r>
            <w:r>
              <w:t>0</w:t>
            </w:r>
          </w:p>
        </w:tc>
        <w:tc>
          <w:tcPr>
            <w:tcW w:w="3986" w:type="pct"/>
          </w:tcPr>
          <w:p w14:paraId="045F4B52" w14:textId="77777777" w:rsidR="004C0534" w:rsidRPr="00BC74BD" w:rsidRDefault="004C0534" w:rsidP="006142B8">
            <w:pPr>
              <w:jc w:val="both"/>
              <w:rPr>
                <w:rFonts w:cs="Arial"/>
              </w:rPr>
            </w:pPr>
            <w:r w:rsidRPr="009A6B39">
              <w:t>Przerwa kawowa</w:t>
            </w:r>
          </w:p>
        </w:tc>
      </w:tr>
      <w:tr w:rsidR="004C0534" w:rsidRPr="000A366E" w14:paraId="3BE7730C" w14:textId="77777777" w:rsidTr="00555497">
        <w:tc>
          <w:tcPr>
            <w:tcW w:w="1014" w:type="pct"/>
          </w:tcPr>
          <w:p w14:paraId="66967220" w14:textId="4764024A" w:rsidR="004C0534" w:rsidRPr="009A6B39" w:rsidRDefault="004C0534" w:rsidP="004C0534">
            <w:r w:rsidRPr="009A6B39">
              <w:t>1</w:t>
            </w:r>
            <w:r w:rsidR="003F6FF9">
              <w:t>7.0</w:t>
            </w:r>
            <w:r>
              <w:t>0</w:t>
            </w:r>
            <w:r w:rsidRPr="009A6B39">
              <w:t xml:space="preserve"> – 1</w:t>
            </w:r>
            <w:r w:rsidR="003F6FF9">
              <w:t>9.00</w:t>
            </w:r>
          </w:p>
        </w:tc>
        <w:tc>
          <w:tcPr>
            <w:tcW w:w="3986" w:type="pct"/>
          </w:tcPr>
          <w:p w14:paraId="34A51370" w14:textId="32DBD16B" w:rsidR="004C0534" w:rsidRPr="009A6B39" w:rsidRDefault="000F622C" w:rsidP="006142B8">
            <w:pPr>
              <w:jc w:val="both"/>
              <w:rPr>
                <w:rFonts w:cs="Arial"/>
              </w:rPr>
            </w:pPr>
            <w:r w:rsidRPr="000F622C">
              <w:t>Szkolenie (</w:t>
            </w:r>
            <w:r w:rsidR="00063462" w:rsidRPr="00063462">
              <w:t xml:space="preserve">dr hab. n. hum. Anita Frankowiak ) </w:t>
            </w:r>
            <w:r w:rsidR="00063462" w:rsidRPr="00063462">
              <w:rPr>
                <w:b/>
                <w:bCs/>
              </w:rPr>
              <w:t>Gesty, mikroekspresje  i słowa, które mają moc. Wystąpienia publiczne praktycznie.  „Pierwszy krok nigdy nie jest do tyłu”. O zarządzaniu zmianą. Etykieta w komunikacji biznesowej.</w:t>
            </w:r>
          </w:p>
        </w:tc>
      </w:tr>
      <w:tr w:rsidR="004C0534" w:rsidRPr="000A366E" w14:paraId="35FB6668" w14:textId="77777777" w:rsidTr="00555497">
        <w:tc>
          <w:tcPr>
            <w:tcW w:w="1014" w:type="pct"/>
          </w:tcPr>
          <w:p w14:paraId="39357883" w14:textId="4DED197C" w:rsidR="004C0534" w:rsidRPr="009A6B39" w:rsidRDefault="0085781A" w:rsidP="0058088A">
            <w:r>
              <w:t>20</w:t>
            </w:r>
            <w:r w:rsidR="004C0534">
              <w:t>.</w:t>
            </w:r>
            <w:r w:rsidR="003F6FF9">
              <w:t>0</w:t>
            </w:r>
            <w:r w:rsidR="004C0534">
              <w:t>0</w:t>
            </w:r>
          </w:p>
        </w:tc>
        <w:tc>
          <w:tcPr>
            <w:tcW w:w="3986" w:type="pct"/>
          </w:tcPr>
          <w:p w14:paraId="535D1BAC" w14:textId="77777777" w:rsidR="004C0534" w:rsidRPr="00AB638D" w:rsidRDefault="004C0534" w:rsidP="004C0534">
            <w:pPr>
              <w:jc w:val="both"/>
            </w:pPr>
            <w:r w:rsidRPr="009A6B39">
              <w:t xml:space="preserve">Kolacja </w:t>
            </w:r>
            <w:r>
              <w:t>pożegnalna</w:t>
            </w:r>
          </w:p>
        </w:tc>
      </w:tr>
    </w:tbl>
    <w:p w14:paraId="08948438" w14:textId="77777777" w:rsidR="00B44004" w:rsidRPr="00B07E7F" w:rsidRDefault="00B44004" w:rsidP="00553755">
      <w:pPr>
        <w:spacing w:after="0" w:line="240" w:lineRule="auto"/>
      </w:pPr>
    </w:p>
    <w:tbl>
      <w:tblPr>
        <w:tblStyle w:val="Tabela-Siatka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8351"/>
      </w:tblGrid>
      <w:tr w:rsidR="00553755" w14:paraId="2380798D" w14:textId="77777777" w:rsidTr="00555497">
        <w:tc>
          <w:tcPr>
            <w:tcW w:w="1014" w:type="pct"/>
            <w:tcBorders>
              <w:right w:val="nil"/>
            </w:tcBorders>
          </w:tcPr>
          <w:p w14:paraId="44A1030E" w14:textId="77777777" w:rsidR="00553755" w:rsidRDefault="00553755" w:rsidP="00555497"/>
        </w:tc>
        <w:tc>
          <w:tcPr>
            <w:tcW w:w="3986" w:type="pct"/>
            <w:tcBorders>
              <w:left w:val="nil"/>
            </w:tcBorders>
          </w:tcPr>
          <w:p w14:paraId="6FFEF817" w14:textId="593B804D" w:rsidR="00553755" w:rsidRDefault="00063462" w:rsidP="004B40EE">
            <w:pPr>
              <w:jc w:val="center"/>
            </w:pPr>
            <w:r>
              <w:rPr>
                <w:b/>
              </w:rPr>
              <w:t>14 maja</w:t>
            </w:r>
            <w:r w:rsidR="004B40EE" w:rsidRPr="005D2902">
              <w:rPr>
                <w:b/>
              </w:rPr>
              <w:t xml:space="preserve"> </w:t>
            </w:r>
            <w:r w:rsidR="00553755" w:rsidRPr="00CF0ED1">
              <w:rPr>
                <w:b/>
              </w:rPr>
              <w:t>(niedziela)</w:t>
            </w:r>
          </w:p>
        </w:tc>
      </w:tr>
      <w:tr w:rsidR="00553755" w14:paraId="6AA4CB93" w14:textId="77777777" w:rsidTr="00555497">
        <w:tc>
          <w:tcPr>
            <w:tcW w:w="1014" w:type="pct"/>
          </w:tcPr>
          <w:p w14:paraId="12C3DEFB" w14:textId="4B3E11FC" w:rsidR="00553755" w:rsidRDefault="00306F23" w:rsidP="007E2CCA">
            <w:r>
              <w:t>7</w:t>
            </w:r>
            <w:r w:rsidR="00553755">
              <w:t>.</w:t>
            </w:r>
            <w:r w:rsidR="0085781A">
              <w:t>0</w:t>
            </w:r>
            <w:r w:rsidR="00553755">
              <w:t xml:space="preserve">0 – </w:t>
            </w:r>
            <w:r>
              <w:t>1</w:t>
            </w:r>
            <w:r w:rsidR="0085781A">
              <w:t>1</w:t>
            </w:r>
            <w:r w:rsidR="00553755">
              <w:t>.00</w:t>
            </w:r>
          </w:p>
          <w:p w14:paraId="7F4E04F8" w14:textId="16AA5768" w:rsidR="007E2CCA" w:rsidRDefault="007E2CCA" w:rsidP="00351307">
            <w:r>
              <w:t>7.00 – 1</w:t>
            </w:r>
            <w:r w:rsidR="0085781A">
              <w:t>2</w:t>
            </w:r>
            <w:r>
              <w:t>.00</w:t>
            </w:r>
          </w:p>
        </w:tc>
        <w:tc>
          <w:tcPr>
            <w:tcW w:w="3986" w:type="pct"/>
          </w:tcPr>
          <w:p w14:paraId="6F218A5D" w14:textId="77777777" w:rsidR="00553755" w:rsidRDefault="00553755" w:rsidP="007E2CCA">
            <w:r>
              <w:t>Śniadanie</w:t>
            </w:r>
          </w:p>
          <w:p w14:paraId="74C5FDC1" w14:textId="77777777" w:rsidR="007E2CCA" w:rsidRDefault="007E2CCA" w:rsidP="007E2CCA">
            <w:r>
              <w:t>Wyjazd uczestników</w:t>
            </w:r>
          </w:p>
        </w:tc>
      </w:tr>
    </w:tbl>
    <w:p w14:paraId="4F22A6FC" w14:textId="77777777" w:rsidR="00553755" w:rsidRDefault="00454572" w:rsidP="00454572">
      <w:pPr>
        <w:spacing w:after="0" w:line="240" w:lineRule="auto"/>
        <w:jc w:val="center"/>
        <w:rPr>
          <w:b/>
        </w:rPr>
      </w:pPr>
      <w:r w:rsidRPr="00042CFF">
        <w:rPr>
          <w:b/>
        </w:rPr>
        <w:t>Partner</w:t>
      </w:r>
      <w:r w:rsidR="00DD30F6">
        <w:rPr>
          <w:b/>
        </w:rPr>
        <w:t xml:space="preserve"> szkolenia</w:t>
      </w:r>
      <w:r w:rsidRPr="00042CFF">
        <w:rPr>
          <w:b/>
        </w:rPr>
        <w:t>:</w:t>
      </w:r>
    </w:p>
    <w:p w14:paraId="7F6CF08D" w14:textId="77777777" w:rsidR="009A7049" w:rsidRPr="00042CFF" w:rsidRDefault="009A7049" w:rsidP="00454572">
      <w:pPr>
        <w:spacing w:after="0" w:line="240" w:lineRule="auto"/>
        <w:jc w:val="center"/>
        <w:rPr>
          <w:b/>
        </w:rPr>
      </w:pPr>
      <w:r>
        <w:rPr>
          <w:b/>
          <w:noProof/>
          <w:lang w:eastAsia="pl-PL"/>
        </w:rPr>
        <w:lastRenderedPageBreak/>
        <w:drawing>
          <wp:inline distT="0" distB="0" distL="0" distR="0" wp14:anchorId="11555DB7" wp14:editId="12F8FF23">
            <wp:extent cx="2857500" cy="447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ltersKluwer-300x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049" w:rsidRPr="00042CFF" w:rsidSect="00F97F98">
      <w:headerReference w:type="default" r:id="rId7"/>
      <w:footerReference w:type="default" r:id="rId8"/>
      <w:pgSz w:w="11906" w:h="16838"/>
      <w:pgMar w:top="851" w:right="720" w:bottom="426" w:left="720" w:header="4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7322" w14:textId="77777777" w:rsidR="009C6782" w:rsidRDefault="009C6782" w:rsidP="00144C03">
      <w:pPr>
        <w:spacing w:after="0" w:line="240" w:lineRule="auto"/>
      </w:pPr>
      <w:r>
        <w:separator/>
      </w:r>
    </w:p>
  </w:endnote>
  <w:endnote w:type="continuationSeparator" w:id="0">
    <w:p w14:paraId="0943D269" w14:textId="77777777" w:rsidR="009C6782" w:rsidRDefault="009C6782" w:rsidP="0014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0F99" w14:textId="77777777" w:rsidR="00F65799" w:rsidRDefault="00F65799" w:rsidP="00B07E7F">
    <w:pPr>
      <w:pStyle w:val="Stopka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16AB" w14:textId="77777777" w:rsidR="009C6782" w:rsidRDefault="009C6782" w:rsidP="00144C03">
      <w:pPr>
        <w:spacing w:after="0" w:line="240" w:lineRule="auto"/>
      </w:pPr>
      <w:r>
        <w:separator/>
      </w:r>
    </w:p>
  </w:footnote>
  <w:footnote w:type="continuationSeparator" w:id="0">
    <w:p w14:paraId="07B4B30A" w14:textId="77777777" w:rsidR="009C6782" w:rsidRDefault="009C6782" w:rsidP="0014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66"/>
    </w:tblGrid>
    <w:tr w:rsidR="000E5D0D" w:rsidRPr="007E5375" w14:paraId="398D0BA7" w14:textId="77777777" w:rsidTr="000E5D0D">
      <w:tc>
        <w:tcPr>
          <w:tcW w:w="5000" w:type="pct"/>
        </w:tcPr>
        <w:bookmarkStart w:id="0" w:name="_MON_1736229831"/>
        <w:bookmarkEnd w:id="0"/>
        <w:p w14:paraId="77C60961" w14:textId="6ED9B6D3" w:rsidR="000E5D0D" w:rsidRDefault="006E0EA2" w:rsidP="00D20FE5">
          <w:r w:rsidRPr="0087641F">
            <w:object w:dxaOrig="9729" w:dyaOrig="2198" w14:anchorId="0D680C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6.75pt;height:110.25pt">
                <v:imagedata r:id="rId1" o:title=""/>
              </v:shape>
              <o:OLEObject Type="Embed" ProgID="Word.Document.12" ShapeID="_x0000_i1025" DrawAspect="Content" ObjectID="_1740396865" r:id="rId2">
                <o:FieldCodes>\s</o:FieldCodes>
              </o:OLEObject>
            </w:object>
          </w:r>
        </w:p>
        <w:p w14:paraId="0362D470" w14:textId="1F713784" w:rsidR="000E5D0D" w:rsidRDefault="000E5D0D" w:rsidP="00782673">
          <w:pPr>
            <w:jc w:val="center"/>
          </w:pPr>
          <w:r>
            <w:t xml:space="preserve">Fundacja Radców Prawnych „Subsidio </w:t>
          </w:r>
          <w:r w:rsidR="006E0EA2">
            <w:t>Venire</w:t>
          </w:r>
          <w:r>
            <w:t xml:space="preserve">” </w:t>
          </w:r>
        </w:p>
        <w:p w14:paraId="017C8C75" w14:textId="3A727451" w:rsidR="00E02F12" w:rsidRDefault="006536A0" w:rsidP="00782673">
          <w:pPr>
            <w:jc w:val="center"/>
          </w:pPr>
          <w:r>
            <w:t>Aleje Ujazdowskie 18 lok. 4</w:t>
          </w:r>
          <w:r w:rsidR="00E02F12" w:rsidRPr="00E02F12">
            <w:t>, 0</w:t>
          </w:r>
          <w:r>
            <w:t>0-478</w:t>
          </w:r>
          <w:r w:rsidR="00E02F12" w:rsidRPr="00E02F12">
            <w:t xml:space="preserve"> Warszawa</w:t>
          </w:r>
        </w:p>
        <w:p w14:paraId="222507B9" w14:textId="1938B4D8" w:rsidR="000E5D0D" w:rsidRPr="00656067" w:rsidRDefault="000E5D0D" w:rsidP="00782673">
          <w:pPr>
            <w:jc w:val="center"/>
          </w:pPr>
          <w:r w:rsidRPr="00656067">
            <w:t xml:space="preserve">tel. </w:t>
          </w:r>
          <w:r w:rsidR="006536A0">
            <w:t>+ 48 451 508 100</w:t>
          </w:r>
        </w:p>
        <w:p w14:paraId="593DF92D" w14:textId="607360A1" w:rsidR="000E5D0D" w:rsidRPr="006536A0" w:rsidRDefault="000E5D0D" w:rsidP="006536A0">
          <w:pPr>
            <w:jc w:val="center"/>
          </w:pPr>
          <w:r w:rsidRPr="00E02F12">
            <w:t>e-mai</w:t>
          </w:r>
          <w:r w:rsidR="006536A0">
            <w:t>l: subsidiovenire@kirp.pl</w:t>
          </w:r>
        </w:p>
      </w:tc>
    </w:tr>
  </w:tbl>
  <w:p w14:paraId="7304DA42" w14:textId="77777777" w:rsidR="00144C03" w:rsidRPr="00656067" w:rsidRDefault="00144C03">
    <w:pPr>
      <w:pStyle w:val="Nagwek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03"/>
    <w:rsid w:val="00042CFF"/>
    <w:rsid w:val="00060A6E"/>
    <w:rsid w:val="000614B8"/>
    <w:rsid w:val="00063462"/>
    <w:rsid w:val="00082C4C"/>
    <w:rsid w:val="00093DBB"/>
    <w:rsid w:val="000A366E"/>
    <w:rsid w:val="000D4F05"/>
    <w:rsid w:val="000E36B0"/>
    <w:rsid w:val="000E5D0D"/>
    <w:rsid w:val="000F55DE"/>
    <w:rsid w:val="000F622C"/>
    <w:rsid w:val="000F66C8"/>
    <w:rsid w:val="00142A22"/>
    <w:rsid w:val="00144C03"/>
    <w:rsid w:val="00175F30"/>
    <w:rsid w:val="0019565A"/>
    <w:rsid w:val="001957DB"/>
    <w:rsid w:val="001A652D"/>
    <w:rsid w:val="001B7F39"/>
    <w:rsid w:val="001D0631"/>
    <w:rsid w:val="001D6237"/>
    <w:rsid w:val="00202A30"/>
    <w:rsid w:val="00225B83"/>
    <w:rsid w:val="00247EB8"/>
    <w:rsid w:val="00261462"/>
    <w:rsid w:val="00284BBE"/>
    <w:rsid w:val="00285A02"/>
    <w:rsid w:val="00301C5C"/>
    <w:rsid w:val="00306F23"/>
    <w:rsid w:val="003073DF"/>
    <w:rsid w:val="003215E8"/>
    <w:rsid w:val="003336CF"/>
    <w:rsid w:val="00351307"/>
    <w:rsid w:val="00357D2F"/>
    <w:rsid w:val="00362FFA"/>
    <w:rsid w:val="003737F8"/>
    <w:rsid w:val="00374040"/>
    <w:rsid w:val="003C22D5"/>
    <w:rsid w:val="003E54F0"/>
    <w:rsid w:val="003F6FF9"/>
    <w:rsid w:val="00407D82"/>
    <w:rsid w:val="00454572"/>
    <w:rsid w:val="004739AC"/>
    <w:rsid w:val="00475B71"/>
    <w:rsid w:val="004B40EE"/>
    <w:rsid w:val="004C0534"/>
    <w:rsid w:val="004D006A"/>
    <w:rsid w:val="004E5A64"/>
    <w:rsid w:val="004F0FEA"/>
    <w:rsid w:val="00505409"/>
    <w:rsid w:val="00551CE7"/>
    <w:rsid w:val="00553755"/>
    <w:rsid w:val="00563FE0"/>
    <w:rsid w:val="0058088A"/>
    <w:rsid w:val="0058584F"/>
    <w:rsid w:val="005D2902"/>
    <w:rsid w:val="005E0342"/>
    <w:rsid w:val="005F4096"/>
    <w:rsid w:val="00622073"/>
    <w:rsid w:val="0063405F"/>
    <w:rsid w:val="0065093F"/>
    <w:rsid w:val="006536A0"/>
    <w:rsid w:val="00656067"/>
    <w:rsid w:val="006618D3"/>
    <w:rsid w:val="00680801"/>
    <w:rsid w:val="006A69A4"/>
    <w:rsid w:val="006B33AD"/>
    <w:rsid w:val="006E0EA2"/>
    <w:rsid w:val="006E24F5"/>
    <w:rsid w:val="006E323C"/>
    <w:rsid w:val="006F1581"/>
    <w:rsid w:val="007408BF"/>
    <w:rsid w:val="00782673"/>
    <w:rsid w:val="007C37B7"/>
    <w:rsid w:val="007D0EA6"/>
    <w:rsid w:val="007E2CCA"/>
    <w:rsid w:val="007E5375"/>
    <w:rsid w:val="007E6A2E"/>
    <w:rsid w:val="0081303A"/>
    <w:rsid w:val="008454A1"/>
    <w:rsid w:val="0085781A"/>
    <w:rsid w:val="0086004E"/>
    <w:rsid w:val="00874DBB"/>
    <w:rsid w:val="00883D11"/>
    <w:rsid w:val="00892424"/>
    <w:rsid w:val="008C1A4D"/>
    <w:rsid w:val="008D1D7A"/>
    <w:rsid w:val="00935F3F"/>
    <w:rsid w:val="009363B4"/>
    <w:rsid w:val="00953DE9"/>
    <w:rsid w:val="00970BD5"/>
    <w:rsid w:val="00976888"/>
    <w:rsid w:val="00976FEB"/>
    <w:rsid w:val="00981B84"/>
    <w:rsid w:val="009A6B39"/>
    <w:rsid w:val="009A7049"/>
    <w:rsid w:val="009B4B05"/>
    <w:rsid w:val="009C6782"/>
    <w:rsid w:val="009E75FD"/>
    <w:rsid w:val="00A40F12"/>
    <w:rsid w:val="00A625FD"/>
    <w:rsid w:val="00AB638D"/>
    <w:rsid w:val="00AD7998"/>
    <w:rsid w:val="00AE1228"/>
    <w:rsid w:val="00AE7459"/>
    <w:rsid w:val="00B07E7F"/>
    <w:rsid w:val="00B14002"/>
    <w:rsid w:val="00B44004"/>
    <w:rsid w:val="00B51D8A"/>
    <w:rsid w:val="00B86E7E"/>
    <w:rsid w:val="00BC31AA"/>
    <w:rsid w:val="00BC74BD"/>
    <w:rsid w:val="00BD486D"/>
    <w:rsid w:val="00BE4058"/>
    <w:rsid w:val="00BF60E3"/>
    <w:rsid w:val="00C02C32"/>
    <w:rsid w:val="00C15932"/>
    <w:rsid w:val="00C62CDD"/>
    <w:rsid w:val="00CD07EF"/>
    <w:rsid w:val="00CE7765"/>
    <w:rsid w:val="00CF0ED1"/>
    <w:rsid w:val="00D10860"/>
    <w:rsid w:val="00D20522"/>
    <w:rsid w:val="00D20FE5"/>
    <w:rsid w:val="00D30D41"/>
    <w:rsid w:val="00D46A2E"/>
    <w:rsid w:val="00D73361"/>
    <w:rsid w:val="00DD30F6"/>
    <w:rsid w:val="00DD7C8F"/>
    <w:rsid w:val="00DF2DD7"/>
    <w:rsid w:val="00DF2F64"/>
    <w:rsid w:val="00E01A56"/>
    <w:rsid w:val="00E02F12"/>
    <w:rsid w:val="00E12514"/>
    <w:rsid w:val="00E26527"/>
    <w:rsid w:val="00E33D28"/>
    <w:rsid w:val="00E5720B"/>
    <w:rsid w:val="00E61BD2"/>
    <w:rsid w:val="00E65525"/>
    <w:rsid w:val="00ED5367"/>
    <w:rsid w:val="00ED7B47"/>
    <w:rsid w:val="00F2393A"/>
    <w:rsid w:val="00F3269D"/>
    <w:rsid w:val="00F43CBF"/>
    <w:rsid w:val="00F6552B"/>
    <w:rsid w:val="00F65799"/>
    <w:rsid w:val="00F83088"/>
    <w:rsid w:val="00F91F3C"/>
    <w:rsid w:val="00F97F98"/>
    <w:rsid w:val="00FB7905"/>
    <w:rsid w:val="00FD330A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5874"/>
  <w15:docId w15:val="{95995F55-EC97-405F-BC95-5A86E285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86D"/>
  </w:style>
  <w:style w:type="paragraph" w:styleId="Nagwek1">
    <w:name w:val="heading 1"/>
    <w:basedOn w:val="Normalny"/>
    <w:next w:val="Normalny"/>
    <w:link w:val="Nagwek1Znak"/>
    <w:qFormat/>
    <w:rsid w:val="00144C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4C0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4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4C0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C03"/>
  </w:style>
  <w:style w:type="paragraph" w:styleId="Stopka">
    <w:name w:val="footer"/>
    <w:basedOn w:val="Normalny"/>
    <w:link w:val="StopkaZnak"/>
    <w:uiPriority w:val="99"/>
    <w:unhideWhenUsed/>
    <w:rsid w:val="0014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03"/>
  </w:style>
  <w:style w:type="paragraph" w:styleId="Tekstdymka">
    <w:name w:val="Balloon Text"/>
    <w:basedOn w:val="Normalny"/>
    <w:link w:val="TekstdymkaZnak"/>
    <w:uiPriority w:val="99"/>
    <w:semiHidden/>
    <w:unhideWhenUsed/>
    <w:rsid w:val="0078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67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0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0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0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04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A6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65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Piątkowska</dc:creator>
  <cp:keywords/>
  <dc:description/>
  <cp:lastModifiedBy>Joanna Dzimidowicz-Nawrot</cp:lastModifiedBy>
  <cp:revision>6</cp:revision>
  <cp:lastPrinted>2023-03-15T10:03:00Z</cp:lastPrinted>
  <dcterms:created xsi:type="dcterms:W3CDTF">2023-01-26T10:42:00Z</dcterms:created>
  <dcterms:modified xsi:type="dcterms:W3CDTF">2023-03-15T13:48:00Z</dcterms:modified>
</cp:coreProperties>
</file>