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D4FE1" w14:textId="49B6FBCB" w:rsidR="004B356F" w:rsidRDefault="004B356F" w:rsidP="00A66C0A">
      <w:pPr>
        <w:spacing w:after="0" w:line="240" w:lineRule="auto"/>
        <w:ind w:left="10" w:right="2" w:hanging="10"/>
        <w:jc w:val="center"/>
      </w:pPr>
      <w:r>
        <w:rPr>
          <w:b/>
        </w:rPr>
        <w:t xml:space="preserve">Informacja o przetwarzaniu danych </w:t>
      </w:r>
      <w:r w:rsidR="00A66C0A">
        <w:t xml:space="preserve">- </w:t>
      </w:r>
      <w:r>
        <w:rPr>
          <w:b/>
        </w:rPr>
        <w:t xml:space="preserve">Wydarzenia integracyjne i sportowe </w:t>
      </w:r>
    </w:p>
    <w:p w14:paraId="619E2AF3" w14:textId="77777777" w:rsidR="004B356F" w:rsidRDefault="004B356F" w:rsidP="00A66C0A">
      <w:pPr>
        <w:spacing w:after="0" w:line="240" w:lineRule="auto"/>
        <w:ind w:left="49" w:firstLine="0"/>
        <w:jc w:val="center"/>
      </w:pPr>
      <w:r>
        <w:rPr>
          <w:b/>
        </w:rPr>
        <w:t xml:space="preserve"> </w:t>
      </w:r>
    </w:p>
    <w:p w14:paraId="01BCE12F" w14:textId="21C04DC2" w:rsidR="001952FB" w:rsidRDefault="004B356F" w:rsidP="001952FB">
      <w:pPr>
        <w:spacing w:after="120" w:line="240" w:lineRule="auto"/>
        <w:ind w:left="0" w:firstLine="0"/>
      </w:pPr>
      <w:r>
        <w:t xml:space="preserve">Niniejsza informacja przeznaczona jest dla osób podających swoje dane osobowe celem udziału </w:t>
      </w:r>
      <w:r w:rsidR="001952FB">
        <w:t>w </w:t>
      </w:r>
      <w:r w:rsidRPr="001952FB">
        <w:rPr>
          <w:b/>
        </w:rPr>
        <w:t xml:space="preserve">Spływie </w:t>
      </w:r>
      <w:r w:rsidR="001952FB" w:rsidRPr="001952FB">
        <w:rPr>
          <w:b/>
        </w:rPr>
        <w:t>k</w:t>
      </w:r>
      <w:r w:rsidRPr="001952FB">
        <w:rPr>
          <w:b/>
        </w:rPr>
        <w:t xml:space="preserve">ajakowym </w:t>
      </w:r>
      <w:r w:rsidR="001952FB" w:rsidRPr="001952FB">
        <w:rPr>
          <w:b/>
        </w:rPr>
        <w:t>Zgon-Krutyń-Ukta w dniach 6-7 września 2025 r.</w:t>
      </w:r>
      <w:r w:rsidR="001952FB">
        <w:t xml:space="preserve"> </w:t>
      </w:r>
      <w:r>
        <w:t>dalej zwanym „</w:t>
      </w:r>
      <w:r>
        <w:rPr>
          <w:b/>
        </w:rPr>
        <w:t>Wydarzeniem</w:t>
      </w:r>
      <w:r>
        <w:t>” organizowanym przez Okręgową Izbę Radców Prawnych w Olsztynie (dalej „</w:t>
      </w:r>
      <w:r>
        <w:rPr>
          <w:b/>
        </w:rPr>
        <w:t>OIRP</w:t>
      </w:r>
      <w:r>
        <w:t xml:space="preserve">”), ul. </w:t>
      </w:r>
      <w:r w:rsidR="001952FB">
        <w:t>Artyleryjska 3s, 10-165 Olsztyn.</w:t>
      </w:r>
    </w:p>
    <w:p w14:paraId="5E85036B" w14:textId="20F1947F" w:rsidR="00A66C0A" w:rsidRPr="001952FB" w:rsidRDefault="00A66C0A" w:rsidP="001952FB">
      <w:pPr>
        <w:spacing w:after="120" w:line="240" w:lineRule="auto"/>
        <w:ind w:left="0" w:firstLine="0"/>
      </w:pPr>
      <w:r w:rsidRPr="00B71B27">
        <w:rPr>
          <w:rFonts w:ascii="Times Roman" w:hAnsi="Times Roman"/>
        </w:rPr>
        <w:t xml:space="preserve">Zgodnie z art. 13 ust. 1 i 2 rozporządzenia Parlamentu Europejskiego i Rady (UE) 2016/679 </w:t>
      </w:r>
      <w:r w:rsidR="001952FB">
        <w:rPr>
          <w:rFonts w:ascii="Times Roman" w:hAnsi="Times Roman"/>
        </w:rPr>
        <w:t>z dnia 27 </w:t>
      </w:r>
      <w:r w:rsidRPr="00B71B27">
        <w:rPr>
          <w:rFonts w:ascii="Times Roman" w:hAnsi="Times Roman"/>
        </w:rPr>
        <w:t>kwietnia 2016 r. w sprawie ochrony osób fizycznych w związku z przetwarzaniem danych osobowych i w sprawie swobodnego przepływu takich danych oraz uchylenia dyrektywy 95/46/WE</w:t>
      </w:r>
      <w:r>
        <w:rPr>
          <w:rFonts w:ascii="Times Roman" w:hAnsi="Times Roman"/>
        </w:rPr>
        <w:t xml:space="preserve"> </w:t>
      </w:r>
      <w:r w:rsidRPr="00B71B27">
        <w:rPr>
          <w:rFonts w:ascii="Times Roman" w:hAnsi="Times Roman"/>
        </w:rPr>
        <w:t>– zwanym dalej RODO</w:t>
      </w:r>
      <w:r>
        <w:rPr>
          <w:rFonts w:ascii="Times Roman" w:hAnsi="Times Roman"/>
        </w:rPr>
        <w:t xml:space="preserve">, </w:t>
      </w:r>
      <w:r w:rsidRPr="00B71B27">
        <w:rPr>
          <w:rFonts w:ascii="Times Roman" w:hAnsi="Times Roman"/>
        </w:rPr>
        <w:t>informuj</w:t>
      </w:r>
      <w:r>
        <w:rPr>
          <w:rFonts w:ascii="Times Roman" w:hAnsi="Times Roman"/>
        </w:rPr>
        <w:t>ę</w:t>
      </w:r>
      <w:r w:rsidRPr="00B71B27">
        <w:rPr>
          <w:rFonts w:ascii="Times Roman" w:hAnsi="Times Roman"/>
        </w:rPr>
        <w:t>, że:</w:t>
      </w:r>
    </w:p>
    <w:p w14:paraId="10143279" w14:textId="526F3866" w:rsidR="004B356F" w:rsidRPr="00A66C0A" w:rsidRDefault="004B356F" w:rsidP="00A66C0A">
      <w:pPr>
        <w:pStyle w:val="Akapitzlist"/>
        <w:numPr>
          <w:ilvl w:val="0"/>
          <w:numId w:val="1"/>
        </w:numPr>
        <w:spacing w:after="43" w:line="240" w:lineRule="auto"/>
        <w:ind w:left="284" w:hanging="284"/>
      </w:pPr>
      <w:r>
        <w:t xml:space="preserve">Administratorem </w:t>
      </w:r>
      <w:r w:rsidR="00A66C0A" w:rsidRPr="009A101F">
        <w:rPr>
          <w:rFonts w:ascii="Times Roman" w:hAnsi="Times Roman"/>
        </w:rPr>
        <w:t xml:space="preserve">Pani/Pana danych osobowych jest </w:t>
      </w:r>
      <w:r w:rsidR="001952FB">
        <w:rPr>
          <w:rFonts w:ascii="Times Roman" w:hAnsi="Times Roman"/>
        </w:rPr>
        <w:t xml:space="preserve">Okręgowa Izba Radców Prawnych </w:t>
      </w:r>
      <w:r w:rsidR="00A66C0A">
        <w:rPr>
          <w:rFonts w:ascii="Times Roman" w:hAnsi="Times Roman"/>
        </w:rPr>
        <w:t xml:space="preserve">w Olsztynie, </w:t>
      </w:r>
      <w:r w:rsidR="001952FB">
        <w:t>Artyleryjska 3s, 10-165 Olsztyn.</w:t>
      </w:r>
    </w:p>
    <w:p w14:paraId="32954EC5" w14:textId="698B54C6" w:rsidR="00A66C0A" w:rsidRPr="00A66C0A" w:rsidRDefault="00A66C0A" w:rsidP="00A62CFF">
      <w:pPr>
        <w:numPr>
          <w:ilvl w:val="0"/>
          <w:numId w:val="1"/>
        </w:numPr>
        <w:spacing w:after="0" w:line="240" w:lineRule="auto"/>
        <w:ind w:left="284" w:hanging="284"/>
        <w:rPr>
          <w:rFonts w:ascii="Times Roman" w:hAnsi="Times Roman"/>
        </w:rPr>
      </w:pPr>
      <w:r>
        <w:rPr>
          <w:rFonts w:ascii="Times Roman" w:hAnsi="Times Roman"/>
        </w:rPr>
        <w:t>Administrator wyznaczył Inspektora Ochrony Danych Osobowych, z którym można skontaktować się pod adresem e-mail:</w:t>
      </w:r>
      <w:r w:rsidR="00A62CFF" w:rsidRPr="00A62CFF">
        <w:t xml:space="preserve"> </w:t>
      </w:r>
      <w:bookmarkStart w:id="0" w:name="_GoBack"/>
      <w:r w:rsidR="00A62CFF" w:rsidRPr="00A62CFF">
        <w:rPr>
          <w:rFonts w:ascii="Times Roman" w:hAnsi="Times Roman"/>
        </w:rPr>
        <w:t>iod@oirp.olsztyn.pl</w:t>
      </w:r>
      <w:r>
        <w:rPr>
          <w:rFonts w:ascii="Times Roman" w:hAnsi="Times Roman"/>
        </w:rPr>
        <w:t xml:space="preserve"> </w:t>
      </w:r>
      <w:bookmarkEnd w:id="0"/>
      <w:r>
        <w:rPr>
          <w:rFonts w:ascii="Times Roman" w:hAnsi="Times Roman"/>
        </w:rPr>
        <w:t xml:space="preserve">oraz pod numerem telefony 500-692-024. Z IOD można kontaktować się we wszystkich sprawach dotyczących ochrony danych osobowych. </w:t>
      </w:r>
    </w:p>
    <w:p w14:paraId="71E10D24" w14:textId="3F084F8D" w:rsidR="004B356F" w:rsidRDefault="00A66C0A" w:rsidP="00A66C0A">
      <w:pPr>
        <w:numPr>
          <w:ilvl w:val="0"/>
          <w:numId w:val="1"/>
        </w:numPr>
        <w:spacing w:after="43" w:line="240" w:lineRule="auto"/>
        <w:ind w:left="284" w:hanging="284"/>
      </w:pPr>
      <w:r>
        <w:t>Pani/Pana dane osobowe będą przetwarzane na podstawie:</w:t>
      </w:r>
    </w:p>
    <w:p w14:paraId="0CCE391C" w14:textId="456B0F03" w:rsidR="00A66C0A" w:rsidRDefault="004B356F" w:rsidP="00A66C0A">
      <w:pPr>
        <w:pStyle w:val="Akapitzlist"/>
        <w:numPr>
          <w:ilvl w:val="3"/>
          <w:numId w:val="6"/>
        </w:numPr>
        <w:spacing w:line="240" w:lineRule="auto"/>
        <w:ind w:left="567" w:hanging="283"/>
      </w:pPr>
      <w:r>
        <w:t>art. 6 ust. 1 lit. a) RODO</w:t>
      </w:r>
      <w:r w:rsidR="00A66C0A">
        <w:t xml:space="preserve"> </w:t>
      </w:r>
      <w:r w:rsidR="00A66C0A" w:rsidRPr="001C2C20">
        <w:t xml:space="preserve">w przypadku wyrażenia zgody na przetwarzanie </w:t>
      </w:r>
      <w:r w:rsidR="00A66C0A">
        <w:t xml:space="preserve"> </w:t>
      </w:r>
      <w:r w:rsidR="00A66C0A" w:rsidRPr="001C2C20">
        <w:t xml:space="preserve">w celu uczestnictwa </w:t>
      </w:r>
      <w:r w:rsidR="001952FB">
        <w:t>w </w:t>
      </w:r>
      <w:r w:rsidR="00A66C0A" w:rsidRPr="001C2C20">
        <w:t>organizowanych wydarzeniach integracyjnych, kulturalnych i sportowych. Dane będą̨ przetwarzane do czasu jej wycofania lub osiągniecia celu przetwarzania.</w:t>
      </w:r>
    </w:p>
    <w:p w14:paraId="01DDFD28" w14:textId="3987970C" w:rsidR="00A66C0A" w:rsidRDefault="004B356F" w:rsidP="00A66C0A">
      <w:pPr>
        <w:pStyle w:val="Akapitzlist"/>
        <w:numPr>
          <w:ilvl w:val="3"/>
          <w:numId w:val="6"/>
        </w:numPr>
        <w:spacing w:line="240" w:lineRule="auto"/>
        <w:ind w:left="567" w:hanging="283"/>
      </w:pPr>
      <w:r>
        <w:t xml:space="preserve">art. 6 ust. 1 lit. c) RODO dla wypełnienia obowiązku prawnego ciążącego na administratorze </w:t>
      </w:r>
      <w:r w:rsidR="001952FB">
        <w:t>w </w:t>
      </w:r>
      <w:r>
        <w:t xml:space="preserve">związku z prowadzeniem sprawozdawczości finansowej;  </w:t>
      </w:r>
    </w:p>
    <w:p w14:paraId="4D081B75" w14:textId="4AFB4552" w:rsidR="00A66C0A" w:rsidRDefault="004B356F" w:rsidP="00A66C0A">
      <w:pPr>
        <w:pStyle w:val="Akapitzlist"/>
        <w:numPr>
          <w:ilvl w:val="3"/>
          <w:numId w:val="6"/>
        </w:numPr>
        <w:spacing w:line="240" w:lineRule="auto"/>
        <w:ind w:left="567" w:hanging="283"/>
      </w:pPr>
      <w:r>
        <w:t xml:space="preserve">art. 6 ust. 1 lit. f) RODO w uzasadnionym interesie administratora lub strony trzeciej, w celach związanych z organizacją i przeprowadzeniem Wydarzenia, w tym promocji Wydarzenia, kwalifikacji, ubezpieczenia uczestników, organizacji udziału oraz rozstrzygnięcia Wydarzenia </w:t>
      </w:r>
      <w:r w:rsidR="001952FB">
        <w:t>i </w:t>
      </w:r>
      <w:r>
        <w:t xml:space="preserve">rozliczenia wydatkowania środków finansowania Wydarzenia.  </w:t>
      </w:r>
    </w:p>
    <w:p w14:paraId="171616ED" w14:textId="3EB8A7BF" w:rsidR="004B356F" w:rsidRDefault="004B356F" w:rsidP="00A66C0A">
      <w:pPr>
        <w:pStyle w:val="Akapitzlist"/>
        <w:numPr>
          <w:ilvl w:val="3"/>
          <w:numId w:val="6"/>
        </w:numPr>
        <w:spacing w:line="240" w:lineRule="auto"/>
        <w:ind w:left="567" w:hanging="283"/>
      </w:pPr>
      <w:r>
        <w:t xml:space="preserve">art. 6 ust. 1 lit. f) RODO w uzasadnionym interesie administratora: w celu prowadzenia bieżącej komunikacji, zapewnienia bezpieczeństwa osób i mienia oraz ustalenia, dochodzenia i obrony roszczeń, wykorzystania wizerunku w związku z udzielonym zezwoleniem.  </w:t>
      </w:r>
    </w:p>
    <w:p w14:paraId="457A3D97" w14:textId="24FA0990" w:rsidR="004B356F" w:rsidRDefault="00A66C0A" w:rsidP="00A66C0A">
      <w:pPr>
        <w:numPr>
          <w:ilvl w:val="0"/>
          <w:numId w:val="1"/>
        </w:numPr>
        <w:spacing w:after="54" w:line="240" w:lineRule="auto"/>
        <w:ind w:left="284" w:hanging="284"/>
      </w:pPr>
      <w:r>
        <w:t>O</w:t>
      </w:r>
      <w:r w:rsidR="004B356F">
        <w:t>kres przetwarzania danych osobowych będzie uzależniony od podstawy prawnej ich przetwarzania, dane będą przetwarzane przez okres wymagany przepisami prawa lub okres przedawnienia roszczeń. Dane osobowe niezbędne do udokumentowania prawidłowego wydatkowania środków finansowania Wydarzenia oraz możliwości dochodzenia roszczeń będą przechowywane przez okres 5 lat od końca roku w którym przeprowadzono Wydarzenie. Dane pozyskane na podstawie zgody będą</w:t>
      </w:r>
      <w:r>
        <w:t xml:space="preserve"> </w:t>
      </w:r>
      <w:r w:rsidR="004B356F">
        <w:t xml:space="preserve">przetwarzane do czasu jej wycofania. </w:t>
      </w:r>
    </w:p>
    <w:p w14:paraId="7D99AC3C" w14:textId="1E7BF748" w:rsidR="004B356F" w:rsidRDefault="00A66C0A" w:rsidP="00A66C0A">
      <w:pPr>
        <w:numPr>
          <w:ilvl w:val="0"/>
          <w:numId w:val="1"/>
        </w:numPr>
        <w:spacing w:after="75" w:line="240" w:lineRule="auto"/>
        <w:ind w:left="284" w:hanging="284"/>
      </w:pPr>
      <w:r>
        <w:t>P</w:t>
      </w:r>
      <w:r w:rsidR="004B356F">
        <w:t xml:space="preserve">odanie danych jest niezbędne do dokonania zgłoszenia na Wydarzenie </w:t>
      </w:r>
      <w:r w:rsidR="00FD745E">
        <w:t>i</w:t>
      </w:r>
      <w:r w:rsidR="004B356F">
        <w:t xml:space="preserve"> ubezpieczenia uczestników (jeśli zostało przewidziane w programie). Niepodanie danych uniemożliwi rozpatrzenie zgłoszenia </w:t>
      </w:r>
      <w:r w:rsidR="001952FB">
        <w:t>i </w:t>
      </w:r>
      <w:r w:rsidR="004B356F">
        <w:t xml:space="preserve">tym samym uniemożliwi udział w Wydarzeniu. Podanie danych w zakresie numeru PESEL jest niezbędne w celu ubezpieczenia uczestników Wydarzenia. </w:t>
      </w:r>
      <w:r>
        <w:t xml:space="preserve">W przypadku danych przetwarzanych na podstawie zgody, ich podanie jest dobrowolne. </w:t>
      </w:r>
    </w:p>
    <w:p w14:paraId="0B716699" w14:textId="6FDC54FE" w:rsidR="004B356F" w:rsidRDefault="00A66C0A" w:rsidP="00A66C0A">
      <w:pPr>
        <w:numPr>
          <w:ilvl w:val="0"/>
          <w:numId w:val="1"/>
        </w:numPr>
        <w:spacing w:after="74" w:line="240" w:lineRule="auto"/>
        <w:ind w:left="284" w:hanging="284"/>
      </w:pPr>
      <w:r>
        <w:t>D</w:t>
      </w:r>
      <w:r w:rsidR="004B356F">
        <w:t>ane osobowe w postaci wizerunku zawartego na zdjęciach z imprezy integracyjnej mogą zostać upublicznione nieograniczonemu kręgowi odbiorców poprzez publikację w serwisie Facebook, serwisach prowadzonych przez administratora oraz umieszczone w czasopiśmie „</w:t>
      </w:r>
      <w:r w:rsidR="00FD745E">
        <w:t xml:space="preserve">Biuletyn OIRP </w:t>
      </w:r>
      <w:r w:rsidR="001952FB">
        <w:t>w </w:t>
      </w:r>
      <w:r w:rsidR="00FD745E">
        <w:t>Olsztynie</w:t>
      </w:r>
      <w:r w:rsidR="004B356F">
        <w:t xml:space="preserve">” – w ramach relacji z Wydarzenia.  </w:t>
      </w:r>
    </w:p>
    <w:p w14:paraId="1879A52C" w14:textId="229059D3" w:rsidR="004B356F" w:rsidRDefault="00A66C0A" w:rsidP="00A66C0A">
      <w:pPr>
        <w:numPr>
          <w:ilvl w:val="0"/>
          <w:numId w:val="1"/>
        </w:numPr>
        <w:spacing w:after="68" w:line="240" w:lineRule="auto"/>
        <w:ind w:left="284" w:hanging="284"/>
      </w:pPr>
      <w:r>
        <w:t>D</w:t>
      </w:r>
      <w:r w:rsidR="004B356F">
        <w:t xml:space="preserve">ane zostaną udostępnione w niezbędnym zakresie następującym podmiotom:  </w:t>
      </w:r>
    </w:p>
    <w:p w14:paraId="6E7F7915" w14:textId="7E48B675" w:rsidR="004B356F" w:rsidRDefault="004B356F" w:rsidP="000330DC">
      <w:pPr>
        <w:pStyle w:val="Akapitzlist"/>
        <w:numPr>
          <w:ilvl w:val="0"/>
          <w:numId w:val="10"/>
        </w:numPr>
        <w:spacing w:after="68" w:line="240" w:lineRule="auto"/>
        <w:ind w:left="851"/>
      </w:pPr>
      <w:r>
        <w:t xml:space="preserve">Ubezpieczycielowi z którym </w:t>
      </w:r>
      <w:r w:rsidR="001952FB">
        <w:t xml:space="preserve">OIRP </w:t>
      </w:r>
      <w:r>
        <w:t xml:space="preserve">zawrze umowę ubezpieczenia NNW. </w:t>
      </w:r>
    </w:p>
    <w:p w14:paraId="778C363C" w14:textId="65C0D18A" w:rsidR="004B356F" w:rsidRDefault="00A66C0A" w:rsidP="00A66C0A">
      <w:pPr>
        <w:spacing w:after="73" w:line="240" w:lineRule="auto"/>
        <w:ind w:left="142" w:firstLine="0"/>
      </w:pPr>
      <w:r>
        <w:t>D</w:t>
      </w:r>
      <w:r w:rsidR="004B356F">
        <w:t xml:space="preserve">ane mogą być udostępnione także podwykonawcom świadczącym </w:t>
      </w:r>
      <w:r w:rsidR="00C93D86">
        <w:t>OIRP</w:t>
      </w:r>
      <w:r w:rsidR="004B356F">
        <w:t xml:space="preserve"> usługi wsparcia na</w:t>
      </w:r>
      <w:r>
        <w:t xml:space="preserve"> </w:t>
      </w:r>
      <w:r w:rsidR="004B356F">
        <w:t xml:space="preserve">podstawie stosownych umów (np. wsparcie systemów informatycznych, usługi księgowe) oraz podmiotom upoważnionym do uzyskania informacji na podstawie przepisów prawa. </w:t>
      </w:r>
      <w:r>
        <w:t>D</w:t>
      </w:r>
      <w:r w:rsidR="004B356F">
        <w:t xml:space="preserve">ane nie będą przekazywane poza Europejski Obszar Gospodarczy. </w:t>
      </w:r>
    </w:p>
    <w:p w14:paraId="08C59105" w14:textId="64F4516D" w:rsidR="00A66C0A" w:rsidRPr="00A66C0A" w:rsidRDefault="00A66C0A" w:rsidP="00A66C0A">
      <w:pPr>
        <w:pStyle w:val="Akapitzlist"/>
        <w:numPr>
          <w:ilvl w:val="0"/>
          <w:numId w:val="1"/>
        </w:numPr>
        <w:spacing w:after="0" w:line="240" w:lineRule="auto"/>
        <w:ind w:left="426" w:hanging="426"/>
        <w:rPr>
          <w:rFonts w:ascii="Times Roman" w:hAnsi="Times Roman"/>
        </w:rPr>
      </w:pPr>
      <w:r w:rsidRPr="00A66C0A">
        <w:rPr>
          <w:rFonts w:ascii="Times Roman" w:hAnsi="Times Roman"/>
        </w:rPr>
        <w:t>Przysługuje Pani/Panu prawo:</w:t>
      </w:r>
    </w:p>
    <w:p w14:paraId="41C7748C" w14:textId="77777777" w:rsidR="00A66C0A" w:rsidRDefault="00A66C0A" w:rsidP="00A66C0A">
      <w:pPr>
        <w:pStyle w:val="Akapitzlist"/>
        <w:numPr>
          <w:ilvl w:val="0"/>
          <w:numId w:val="9"/>
        </w:numPr>
        <w:spacing w:line="240" w:lineRule="auto"/>
        <w:ind w:left="567" w:hanging="283"/>
        <w:rPr>
          <w:rFonts w:ascii="Times Roman" w:hAnsi="Times Roman"/>
        </w:rPr>
      </w:pPr>
      <w:r w:rsidRPr="00A66C0A">
        <w:rPr>
          <w:rFonts w:ascii="Times Roman" w:hAnsi="Times Roman"/>
        </w:rPr>
        <w:t>dostępu do swoich danych osobowych o ile odpowiedni przepis prawa nie stanowi inaczej;</w:t>
      </w:r>
    </w:p>
    <w:p w14:paraId="1107EDB0" w14:textId="50F99430" w:rsidR="00A66C0A" w:rsidRDefault="00A66C0A" w:rsidP="00A66C0A">
      <w:pPr>
        <w:pStyle w:val="Akapitzlist"/>
        <w:numPr>
          <w:ilvl w:val="0"/>
          <w:numId w:val="9"/>
        </w:numPr>
        <w:spacing w:line="240" w:lineRule="auto"/>
        <w:ind w:left="567" w:hanging="283"/>
        <w:rPr>
          <w:rFonts w:ascii="Times Roman" w:hAnsi="Times Roman"/>
        </w:rPr>
      </w:pPr>
      <w:r w:rsidRPr="00A66C0A">
        <w:rPr>
          <w:rFonts w:ascii="Times Roman" w:hAnsi="Times Roman"/>
        </w:rPr>
        <w:t>sprostowania swoich danych osobowych o ile odpowiedni przepis prawa nie stanowi inaczej;</w:t>
      </w:r>
    </w:p>
    <w:p w14:paraId="48B3D712" w14:textId="78362A16" w:rsidR="00A66C0A" w:rsidRPr="00A66C0A" w:rsidRDefault="00A66C0A" w:rsidP="00A66C0A">
      <w:pPr>
        <w:pStyle w:val="Akapitzlist"/>
        <w:numPr>
          <w:ilvl w:val="0"/>
          <w:numId w:val="9"/>
        </w:numPr>
        <w:spacing w:line="240" w:lineRule="auto"/>
        <w:ind w:left="567" w:hanging="283"/>
        <w:rPr>
          <w:rFonts w:ascii="Times Roman" w:hAnsi="Times Roman"/>
        </w:rPr>
      </w:pPr>
      <w:r w:rsidRPr="00A66C0A">
        <w:rPr>
          <w:rFonts w:ascii="Times Roman" w:hAnsi="Times Roman"/>
        </w:rPr>
        <w:t>żądania usunięcia swoich danych osobowych o ile odpowiedni przepis prawa nie stanowi inaczej;</w:t>
      </w:r>
    </w:p>
    <w:p w14:paraId="364EA5A8" w14:textId="2F121342" w:rsidR="00A66C0A" w:rsidRPr="00A66C0A" w:rsidRDefault="00A66C0A" w:rsidP="00A66C0A">
      <w:pPr>
        <w:pStyle w:val="Akapitzlist"/>
        <w:numPr>
          <w:ilvl w:val="0"/>
          <w:numId w:val="9"/>
        </w:numPr>
        <w:spacing w:line="240" w:lineRule="auto"/>
        <w:ind w:left="567" w:hanging="283"/>
        <w:rPr>
          <w:rFonts w:ascii="Times Roman" w:hAnsi="Times Roman"/>
        </w:rPr>
      </w:pPr>
      <w:r w:rsidRPr="00A66C0A">
        <w:rPr>
          <w:rFonts w:ascii="Times Roman" w:hAnsi="Times Roman"/>
        </w:rPr>
        <w:t>żądania ograniczenia przetwarzania swoich danych osobowych o ile odpowiedni przepis prawa nie stanowi inaczej;</w:t>
      </w:r>
    </w:p>
    <w:p w14:paraId="0235E8E4" w14:textId="4917213E" w:rsidR="00A66C0A" w:rsidRPr="00A66C0A" w:rsidRDefault="00A66C0A" w:rsidP="00A66C0A">
      <w:pPr>
        <w:pStyle w:val="Akapitzlist"/>
        <w:numPr>
          <w:ilvl w:val="0"/>
          <w:numId w:val="9"/>
        </w:numPr>
        <w:spacing w:line="240" w:lineRule="auto"/>
        <w:ind w:left="567" w:hanging="283"/>
        <w:rPr>
          <w:rFonts w:ascii="Times Roman" w:hAnsi="Times Roman"/>
        </w:rPr>
      </w:pPr>
      <w:r w:rsidRPr="00A66C0A">
        <w:rPr>
          <w:rFonts w:ascii="Times Roman" w:hAnsi="Times Roman"/>
        </w:rPr>
        <w:t>wniesienia sprzeciwu wobec przetwarzania swoich danych osobowych;</w:t>
      </w:r>
    </w:p>
    <w:p w14:paraId="6934118C" w14:textId="0327CB53" w:rsidR="00A66C0A" w:rsidRPr="00A66C0A" w:rsidRDefault="00A66C0A" w:rsidP="00A66C0A">
      <w:pPr>
        <w:pStyle w:val="Akapitzlist"/>
        <w:numPr>
          <w:ilvl w:val="0"/>
          <w:numId w:val="9"/>
        </w:numPr>
        <w:spacing w:line="240" w:lineRule="auto"/>
        <w:ind w:left="567" w:hanging="283"/>
        <w:rPr>
          <w:rFonts w:ascii="Times Roman" w:hAnsi="Times Roman"/>
        </w:rPr>
      </w:pPr>
      <w:r w:rsidRPr="00A66C0A">
        <w:rPr>
          <w:rFonts w:ascii="Times Roman" w:hAnsi="Times Roman"/>
        </w:rPr>
        <w:lastRenderedPageBreak/>
        <w:t>wniesienia skargi do organu nadzorczego, tj. Prezes UODO (na adres Urzędu Ochrony Danych Osobowych</w:t>
      </w:r>
      <w:r w:rsidR="00E561DB">
        <w:rPr>
          <w:rFonts w:ascii="Times Roman" w:hAnsi="Times Roman"/>
        </w:rPr>
        <w:t xml:space="preserve"> w </w:t>
      </w:r>
      <w:r w:rsidRPr="00A66C0A">
        <w:rPr>
          <w:rFonts w:ascii="Times Roman" w:hAnsi="Times Roman"/>
        </w:rPr>
        <w:t>Warszaw</w:t>
      </w:r>
      <w:r w:rsidR="00E561DB">
        <w:rPr>
          <w:rFonts w:ascii="Times Roman" w:hAnsi="Times Roman"/>
        </w:rPr>
        <w:t>ie</w:t>
      </w:r>
      <w:r w:rsidRPr="00A66C0A">
        <w:rPr>
          <w:rFonts w:ascii="Times Roman" w:hAnsi="Times Roman"/>
        </w:rPr>
        <w:t>);</w:t>
      </w:r>
    </w:p>
    <w:p w14:paraId="0D9213D6" w14:textId="5070DE9E" w:rsidR="00A66C0A" w:rsidRPr="00A66C0A" w:rsidRDefault="00A66C0A" w:rsidP="00A66C0A">
      <w:pPr>
        <w:pStyle w:val="Akapitzlist"/>
        <w:numPr>
          <w:ilvl w:val="0"/>
          <w:numId w:val="9"/>
        </w:numPr>
        <w:spacing w:line="240" w:lineRule="auto"/>
        <w:ind w:left="567" w:hanging="283"/>
        <w:rPr>
          <w:rFonts w:ascii="Times Roman" w:hAnsi="Times Roman"/>
        </w:rPr>
      </w:pPr>
      <w:r w:rsidRPr="00A66C0A">
        <w:rPr>
          <w:rFonts w:ascii="Times Roman" w:hAnsi="Times Roman"/>
        </w:rPr>
        <w:t>jeżeli przetwarzanie danych odbywa się na podstawie zgody ma Pani/Pan prawo do cofnięcia zgody na przetwarzanie danych w dowolnym momencie, bez wpływu na zgodność z prawem przetwarzania, którego dokonano na podstawie zgody przed jej cofnięciem.</w:t>
      </w:r>
    </w:p>
    <w:p w14:paraId="235C00CA" w14:textId="37F7DF10" w:rsidR="00A861F6" w:rsidRDefault="00A861F6" w:rsidP="000330DC">
      <w:pPr>
        <w:spacing w:after="70"/>
        <w:ind w:left="0" w:firstLine="0"/>
      </w:pPr>
    </w:p>
    <w:sectPr w:rsidR="00A861F6" w:rsidSect="00A66C0A">
      <w:pgSz w:w="11906" w:h="16838"/>
      <w:pgMar w:top="759" w:right="1417" w:bottom="77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EB0"/>
    <w:multiLevelType w:val="hybridMultilevel"/>
    <w:tmpl w:val="07D49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75485C"/>
    <w:multiLevelType w:val="multilevel"/>
    <w:tmpl w:val="583A21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0D5DC9"/>
    <w:multiLevelType w:val="hybridMultilevel"/>
    <w:tmpl w:val="771E58C2"/>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BC524E6"/>
    <w:multiLevelType w:val="hybridMultilevel"/>
    <w:tmpl w:val="7AD0DAB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FC2A62"/>
    <w:multiLevelType w:val="hybridMultilevel"/>
    <w:tmpl w:val="3788DE5A"/>
    <w:lvl w:ilvl="0" w:tplc="9A16DCA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44D97E16"/>
    <w:multiLevelType w:val="hybridMultilevel"/>
    <w:tmpl w:val="D5D4A322"/>
    <w:lvl w:ilvl="0" w:tplc="ED0C8D66">
      <w:start w:val="1"/>
      <w:numFmt w:val="bullet"/>
      <w:lvlText w:val="•"/>
      <w:lvlJc w:val="left"/>
      <w:pPr>
        <w:ind w:left="3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1" w:tplc="1FDCBCF4">
      <w:start w:val="1"/>
      <w:numFmt w:val="bullet"/>
      <w:lvlRestart w:val="0"/>
      <w:lvlText w:val="o"/>
      <w:lvlJc w:val="left"/>
      <w:pPr>
        <w:ind w:left="143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891A36FC">
      <w:start w:val="1"/>
      <w:numFmt w:val="bullet"/>
      <w:lvlText w:val="▪"/>
      <w:lvlJc w:val="left"/>
      <w:pPr>
        <w:ind w:left="215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EB360876">
      <w:start w:val="1"/>
      <w:numFmt w:val="bullet"/>
      <w:lvlText w:val="•"/>
      <w:lvlJc w:val="left"/>
      <w:pPr>
        <w:ind w:left="287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E438D630">
      <w:start w:val="1"/>
      <w:numFmt w:val="bullet"/>
      <w:lvlText w:val="o"/>
      <w:lvlJc w:val="left"/>
      <w:pPr>
        <w:ind w:left="359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82E63F9A">
      <w:start w:val="1"/>
      <w:numFmt w:val="bullet"/>
      <w:lvlText w:val="▪"/>
      <w:lvlJc w:val="left"/>
      <w:pPr>
        <w:ind w:left="431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790C3A80">
      <w:start w:val="1"/>
      <w:numFmt w:val="bullet"/>
      <w:lvlText w:val="•"/>
      <w:lvlJc w:val="left"/>
      <w:pPr>
        <w:ind w:left="503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AFEEB180">
      <w:start w:val="1"/>
      <w:numFmt w:val="bullet"/>
      <w:lvlText w:val="o"/>
      <w:lvlJc w:val="left"/>
      <w:pPr>
        <w:ind w:left="575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EA6E3226">
      <w:start w:val="1"/>
      <w:numFmt w:val="bullet"/>
      <w:lvlText w:val="▪"/>
      <w:lvlJc w:val="left"/>
      <w:pPr>
        <w:ind w:left="647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5B797A8A"/>
    <w:multiLevelType w:val="hybridMultilevel"/>
    <w:tmpl w:val="968260B8"/>
    <w:lvl w:ilvl="0" w:tplc="35485AC8">
      <w:start w:val="1"/>
      <w:numFmt w:val="bullet"/>
      <w:lvlText w:val="o"/>
      <w:lvlJc w:val="left"/>
      <w:pPr>
        <w:ind w:left="1425" w:hanging="36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7" w15:restartNumberingAfterBreak="0">
    <w:nsid w:val="5C53336A"/>
    <w:multiLevelType w:val="hybridMultilevel"/>
    <w:tmpl w:val="F4F01D74"/>
    <w:lvl w:ilvl="0" w:tplc="559497E2">
      <w:start w:val="1"/>
      <w:numFmt w:val="decimal"/>
      <w:lvlText w:val="%1."/>
      <w:lvlJc w:val="left"/>
      <w:pPr>
        <w:ind w:left="7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5485AC8">
      <w:start w:val="1"/>
      <w:numFmt w:val="bullet"/>
      <w:lvlText w:val="o"/>
      <w:lvlJc w:val="left"/>
      <w:pPr>
        <w:ind w:left="1433"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468E381C">
      <w:start w:val="1"/>
      <w:numFmt w:val="bullet"/>
      <w:lvlText w:val="▪"/>
      <w:lvlJc w:val="left"/>
      <w:pPr>
        <w:ind w:left="215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D742B464">
      <w:start w:val="1"/>
      <w:numFmt w:val="bullet"/>
      <w:lvlText w:val="•"/>
      <w:lvlJc w:val="left"/>
      <w:pPr>
        <w:ind w:left="287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CFA0D6D0">
      <w:start w:val="1"/>
      <w:numFmt w:val="bullet"/>
      <w:lvlText w:val="o"/>
      <w:lvlJc w:val="left"/>
      <w:pPr>
        <w:ind w:left="359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92CE6F40">
      <w:start w:val="1"/>
      <w:numFmt w:val="bullet"/>
      <w:lvlText w:val="▪"/>
      <w:lvlJc w:val="left"/>
      <w:pPr>
        <w:ind w:left="431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86F4B3DE">
      <w:start w:val="1"/>
      <w:numFmt w:val="bullet"/>
      <w:lvlText w:val="•"/>
      <w:lvlJc w:val="left"/>
      <w:pPr>
        <w:ind w:left="503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D3EEE54C">
      <w:start w:val="1"/>
      <w:numFmt w:val="bullet"/>
      <w:lvlText w:val="o"/>
      <w:lvlJc w:val="left"/>
      <w:pPr>
        <w:ind w:left="575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5B461860">
      <w:start w:val="1"/>
      <w:numFmt w:val="bullet"/>
      <w:lvlText w:val="▪"/>
      <w:lvlJc w:val="left"/>
      <w:pPr>
        <w:ind w:left="6478"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6DFD502E"/>
    <w:multiLevelType w:val="hybridMultilevel"/>
    <w:tmpl w:val="6F766EF6"/>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7"/>
  </w:num>
  <w:num w:numId="4">
    <w:abstractNumId w:val="6"/>
  </w:num>
  <w:num w:numId="5">
    <w:abstractNumId w:val="1"/>
  </w:num>
  <w:num w:numId="6">
    <w:abstractNumId w:val="8"/>
  </w:num>
  <w:num w:numId="7">
    <w:abstractNumId w:val="2"/>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A4"/>
    <w:rsid w:val="000330DC"/>
    <w:rsid w:val="001952FB"/>
    <w:rsid w:val="00482EDB"/>
    <w:rsid w:val="00490315"/>
    <w:rsid w:val="004B356F"/>
    <w:rsid w:val="009D798D"/>
    <w:rsid w:val="00A62CFF"/>
    <w:rsid w:val="00A66C0A"/>
    <w:rsid w:val="00A861F6"/>
    <w:rsid w:val="00C93D86"/>
    <w:rsid w:val="00E316A4"/>
    <w:rsid w:val="00E47170"/>
    <w:rsid w:val="00E561DB"/>
    <w:rsid w:val="00EE067C"/>
    <w:rsid w:val="00F3665E"/>
    <w:rsid w:val="00FD74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4840"/>
  <w15:chartTrackingRefBased/>
  <w15:docId w15:val="{95C24CE4-8FCD-4053-BB00-CBEAB43B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356F"/>
    <w:pPr>
      <w:spacing w:after="3" w:line="297" w:lineRule="auto"/>
      <w:ind w:left="365" w:hanging="365"/>
      <w:jc w:val="both"/>
    </w:pPr>
    <w:rPr>
      <w:rFonts w:ascii="Times New Roman" w:eastAsia="Times New Roman" w:hAnsi="Times New Roman" w:cs="Times New Roman"/>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665E"/>
    <w:pPr>
      <w:ind w:left="720"/>
      <w:contextualSpacing/>
    </w:pPr>
  </w:style>
  <w:style w:type="character" w:styleId="Hipercze">
    <w:name w:val="Hyperlink"/>
    <w:rsid w:val="00A66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0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662</Words>
  <Characters>3972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13</cp:revision>
  <dcterms:created xsi:type="dcterms:W3CDTF">2022-07-20T11:16:00Z</dcterms:created>
  <dcterms:modified xsi:type="dcterms:W3CDTF">2025-07-09T08:00:00Z</dcterms:modified>
</cp:coreProperties>
</file>